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4F" w:rsidRDefault="000B5A1A">
      <w:pPr>
        <w:jc w:val="center"/>
        <w:rPr>
          <w:rFonts w:ascii="Arial" w:hAnsi="Arial" w:cs="Arial"/>
          <w:b/>
          <w:sz w:val="28"/>
          <w:szCs w:val="28"/>
        </w:rPr>
      </w:pPr>
      <w:r>
        <w:rPr>
          <w:rFonts w:ascii="Arial" w:hAnsi="Arial" w:cs="Arial"/>
          <w:noProof/>
        </w:rPr>
        <w:drawing>
          <wp:inline distT="0" distB="0" distL="0" distR="0">
            <wp:extent cx="1613916" cy="108051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Color GreaterAtlantaAffiliateLogo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916" cy="1080516"/>
                    </a:xfrm>
                    <a:prstGeom prst="rect">
                      <a:avLst/>
                    </a:prstGeom>
                  </pic:spPr>
                </pic:pic>
              </a:graphicData>
            </a:graphic>
          </wp:inline>
        </w:drawing>
      </w:r>
    </w:p>
    <w:p w:rsidR="00D9224F" w:rsidRDefault="000B5A1A">
      <w:pPr>
        <w:jc w:val="center"/>
        <w:rPr>
          <w:rFonts w:ascii="Arial" w:hAnsi="Arial" w:cs="Arial"/>
          <w:b/>
          <w:sz w:val="28"/>
          <w:szCs w:val="28"/>
        </w:rPr>
      </w:pPr>
      <w:r>
        <w:rPr>
          <w:rFonts w:ascii="Arial" w:hAnsi="Arial" w:cs="Arial"/>
          <w:b/>
          <w:sz w:val="28"/>
          <w:szCs w:val="28"/>
        </w:rPr>
        <w:t>Request for Applications</w:t>
      </w:r>
    </w:p>
    <w:p w:rsidR="00D9224F" w:rsidRDefault="000B5A1A">
      <w:pPr>
        <w:jc w:val="center"/>
        <w:rPr>
          <w:rFonts w:ascii="Arial" w:hAnsi="Arial" w:cs="Arial"/>
          <w:b/>
          <w:sz w:val="28"/>
          <w:szCs w:val="28"/>
        </w:rPr>
      </w:pPr>
      <w:r>
        <w:rPr>
          <w:rFonts w:ascii="Arial" w:hAnsi="Arial" w:cs="Arial"/>
          <w:b/>
          <w:sz w:val="28"/>
          <w:szCs w:val="28"/>
        </w:rPr>
        <w:t>Community Grants 2016-2017</w:t>
      </w:r>
    </w:p>
    <w:p w:rsidR="00D9224F" w:rsidRDefault="00D9224F">
      <w:pPr>
        <w:jc w:val="center"/>
        <w:rPr>
          <w:rFonts w:ascii="Arial" w:hAnsi="Arial" w:cs="Arial"/>
          <w:b/>
          <w:sz w:val="28"/>
          <w:szCs w:val="28"/>
        </w:rPr>
      </w:pPr>
    </w:p>
    <w:p w:rsidR="00D9224F" w:rsidRDefault="000B5A1A">
      <w:pPr>
        <w:pBdr>
          <w:top w:val="thinThickSmallGap" w:sz="24" w:space="0" w:color="auto"/>
          <w:bottom w:val="thinThickSmallGap" w:sz="24" w:space="1" w:color="auto"/>
        </w:pBdr>
        <w:tabs>
          <w:tab w:val="center" w:pos="4248"/>
        </w:tabs>
        <w:suppressAutoHyphens/>
        <w:spacing w:line="320" w:lineRule="atLeast"/>
        <w:jc w:val="center"/>
        <w:rPr>
          <w:rFonts w:ascii="Arial" w:hAnsi="Arial" w:cs="Arial"/>
          <w:b/>
          <w:bCs/>
          <w:spacing w:val="-3"/>
          <w:sz w:val="22"/>
          <w:szCs w:val="22"/>
        </w:rPr>
      </w:pPr>
      <w:r>
        <w:rPr>
          <w:rFonts w:ascii="Arial" w:hAnsi="Arial" w:cs="Arial"/>
          <w:b/>
          <w:bCs/>
          <w:spacing w:val="-3"/>
          <w:sz w:val="22"/>
          <w:szCs w:val="22"/>
        </w:rPr>
        <w:t>Grant Applications Now Being Accepted for</w:t>
      </w:r>
    </w:p>
    <w:p w:rsidR="00D9224F" w:rsidRDefault="000B5A1A">
      <w:pPr>
        <w:pBdr>
          <w:top w:val="thinThickSmallGap" w:sz="24" w:space="0" w:color="auto"/>
          <w:bottom w:val="thinThickSmallGap" w:sz="24" w:space="1" w:color="auto"/>
        </w:pBdr>
        <w:tabs>
          <w:tab w:val="center" w:pos="4248"/>
        </w:tabs>
        <w:suppressAutoHyphens/>
        <w:spacing w:line="320" w:lineRule="atLeast"/>
        <w:jc w:val="center"/>
        <w:rPr>
          <w:rFonts w:ascii="Arial" w:hAnsi="Arial" w:cs="Arial"/>
          <w:b/>
          <w:spacing w:val="-3"/>
          <w:sz w:val="22"/>
          <w:szCs w:val="22"/>
        </w:rPr>
      </w:pPr>
      <w:r>
        <w:rPr>
          <w:rFonts w:ascii="Arial" w:hAnsi="Arial" w:cs="Arial"/>
          <w:b/>
          <w:spacing w:val="-3"/>
          <w:sz w:val="22"/>
          <w:szCs w:val="22"/>
        </w:rPr>
        <w:t xml:space="preserve">Breast Health and/or Breast Cancer Services </w:t>
      </w:r>
    </w:p>
    <w:p w:rsidR="00D9224F" w:rsidRDefault="00D9224F">
      <w:pPr>
        <w:jc w:val="center"/>
        <w:rPr>
          <w:rFonts w:ascii="Arial" w:hAnsi="Arial" w:cs="Arial"/>
          <w:b/>
          <w:sz w:val="22"/>
          <w:szCs w:val="22"/>
        </w:rPr>
      </w:pPr>
    </w:p>
    <w:p w:rsidR="00D9224F" w:rsidRDefault="000B5A1A">
      <w:pPr>
        <w:jc w:val="center"/>
        <w:rPr>
          <w:rFonts w:ascii="Arial" w:hAnsi="Arial" w:cs="Arial"/>
          <w:i/>
          <w:iCs/>
          <w:color w:val="000000"/>
          <w:sz w:val="22"/>
          <w:szCs w:val="22"/>
        </w:rPr>
      </w:pPr>
      <w:r>
        <w:rPr>
          <w:rFonts w:ascii="Arial" w:hAnsi="Arial" w:cs="Arial"/>
          <w:b/>
          <w:bCs/>
          <w:color w:val="D60093"/>
          <w:sz w:val="22"/>
          <w:szCs w:val="22"/>
        </w:rPr>
        <w:t>Our Promise</w:t>
      </w:r>
      <w:r>
        <w:rPr>
          <w:rFonts w:ascii="Arial" w:hAnsi="Arial" w:cs="Arial"/>
          <w:b/>
          <w:bCs/>
          <w:color w:val="000000"/>
          <w:sz w:val="22"/>
          <w:szCs w:val="22"/>
        </w:rPr>
        <w:br/>
      </w:r>
      <w:proofErr w:type="gramStart"/>
      <w:r>
        <w:rPr>
          <w:rFonts w:ascii="Arial" w:hAnsi="Arial" w:cs="Arial"/>
          <w:i/>
          <w:iCs/>
          <w:color w:val="000000"/>
          <w:sz w:val="22"/>
          <w:szCs w:val="22"/>
        </w:rPr>
        <w:t>To</w:t>
      </w:r>
      <w:proofErr w:type="gramEnd"/>
      <w:r>
        <w:rPr>
          <w:rFonts w:ascii="Arial" w:hAnsi="Arial" w:cs="Arial"/>
          <w:i/>
          <w:iCs/>
          <w:color w:val="000000"/>
          <w:sz w:val="22"/>
          <w:szCs w:val="22"/>
        </w:rPr>
        <w:t xml:space="preserve"> save lives and end breast cancer forever by empowering people, </w:t>
      </w:r>
      <w:r>
        <w:rPr>
          <w:rFonts w:ascii="Arial" w:hAnsi="Arial" w:cs="Arial"/>
          <w:i/>
          <w:iCs/>
          <w:color w:val="000000"/>
          <w:sz w:val="22"/>
          <w:szCs w:val="22"/>
        </w:rPr>
        <w:br/>
        <w:t>ensuring quality care for all and energizing science to find the cures.</w:t>
      </w:r>
    </w:p>
    <w:p w:rsidR="00D9224F" w:rsidRDefault="00D9224F">
      <w:pPr>
        <w:jc w:val="center"/>
        <w:rPr>
          <w:rFonts w:ascii="Arial" w:hAnsi="Arial" w:cs="Arial"/>
          <w:i/>
          <w:iCs/>
          <w:color w:val="000000"/>
          <w:sz w:val="22"/>
          <w:szCs w:val="22"/>
        </w:rPr>
      </w:pPr>
    </w:p>
    <w:p w:rsidR="00D9224F" w:rsidRDefault="000B5A1A">
      <w:pPr>
        <w:jc w:val="center"/>
        <w:rPr>
          <w:rFonts w:ascii="Arial" w:hAnsi="Arial" w:cs="Arial"/>
          <w:i/>
          <w:iCs/>
          <w:color w:val="000000"/>
          <w:sz w:val="22"/>
          <w:szCs w:val="22"/>
        </w:rPr>
      </w:pPr>
      <w:r>
        <w:rPr>
          <w:rFonts w:ascii="Arial" w:hAnsi="Arial" w:cs="Arial"/>
          <w:b/>
          <w:bCs/>
          <w:color w:val="D60093"/>
          <w:sz w:val="22"/>
          <w:szCs w:val="22"/>
        </w:rPr>
        <w:t>Our Mission</w:t>
      </w:r>
      <w:r>
        <w:rPr>
          <w:rFonts w:ascii="Arial" w:hAnsi="Arial" w:cs="Arial"/>
          <w:b/>
          <w:bCs/>
          <w:color w:val="000000"/>
          <w:sz w:val="22"/>
          <w:szCs w:val="22"/>
        </w:rPr>
        <w:br/>
      </w:r>
      <w:proofErr w:type="gramStart"/>
      <w:r>
        <w:rPr>
          <w:rFonts w:ascii="Arial" w:hAnsi="Arial" w:cs="Arial"/>
          <w:i/>
          <w:iCs/>
          <w:color w:val="000000"/>
          <w:sz w:val="22"/>
          <w:szCs w:val="22"/>
        </w:rPr>
        <w:t>To</w:t>
      </w:r>
      <w:proofErr w:type="gramEnd"/>
      <w:r>
        <w:rPr>
          <w:rFonts w:ascii="Arial" w:hAnsi="Arial" w:cs="Arial"/>
          <w:i/>
          <w:iCs/>
          <w:color w:val="000000"/>
          <w:sz w:val="22"/>
          <w:szCs w:val="22"/>
        </w:rPr>
        <w:t xml:space="preserve"> enable the women and men of metro Atlanta to detect and survive breast cancer.</w:t>
      </w:r>
    </w:p>
    <w:p w:rsidR="00D9224F" w:rsidRDefault="000B5A1A">
      <w:pPr>
        <w:pStyle w:val="BodyText2"/>
        <w:tabs>
          <w:tab w:val="left" w:pos="720"/>
          <w:tab w:val="left" w:pos="1440"/>
          <w:tab w:val="left" w:pos="2160"/>
          <w:tab w:val="left" w:pos="2880"/>
          <w:tab w:val="left" w:pos="3600"/>
          <w:tab w:val="left" w:pos="4320"/>
          <w:tab w:val="left" w:pos="5040"/>
          <w:tab w:val="left" w:pos="5760"/>
        </w:tabs>
        <w:suppressAutoHyphens/>
        <w:jc w:val="left"/>
        <w:rPr>
          <w:spacing w:val="-3"/>
          <w:sz w:val="22"/>
        </w:rPr>
      </w:pPr>
      <w:r>
        <w:rPr>
          <w:spacing w:val="-3"/>
          <w:sz w:val="22"/>
        </w:rPr>
        <w:br/>
        <w:t xml:space="preserve">Komen Atlanta is currently offering grants for innovative, non-duplicative projects that address breast health and/or breast cancer services. Projects should target services that are </w:t>
      </w:r>
      <w:r>
        <w:rPr>
          <w:bCs/>
          <w:spacing w:val="-3"/>
          <w:sz w:val="22"/>
        </w:rPr>
        <w:t>not otherwise available</w:t>
      </w:r>
      <w:r>
        <w:rPr>
          <w:spacing w:val="-3"/>
          <w:sz w:val="22"/>
        </w:rPr>
        <w:t xml:space="preserve"> to the medically underserved populations of Cherokee, Clayton, Cobb, Coweta, DeKalb, Douglas, Fayette, Forsyth, Fulton, Gwinnett, Henry, Newton and/or Rockdale counties. Grants are available for up to one year.</w:t>
      </w:r>
    </w:p>
    <w:p w:rsidR="00D9224F" w:rsidRDefault="00D9224F">
      <w:pPr>
        <w:jc w:val="center"/>
        <w:rPr>
          <w:rFonts w:ascii="Arial" w:hAnsi="Arial" w:cs="Arial"/>
          <w:b/>
          <w:sz w:val="22"/>
          <w:szCs w:val="22"/>
        </w:rPr>
      </w:pPr>
    </w:p>
    <w:p w:rsidR="00D9224F" w:rsidRDefault="000B5A1A">
      <w:pPr>
        <w:rPr>
          <w:rFonts w:ascii="Arial" w:hAnsi="Arial" w:cs="Arial"/>
          <w:b/>
          <w:sz w:val="22"/>
          <w:szCs w:val="22"/>
        </w:rPr>
      </w:pPr>
      <w:r>
        <w:rPr>
          <w:rFonts w:ascii="Arial" w:hAnsi="Arial" w:cs="Arial"/>
          <w:b/>
          <w:sz w:val="22"/>
          <w:szCs w:val="22"/>
        </w:rPr>
        <w:t xml:space="preserve">About Susan G. Komen Greater Atlanta </w:t>
      </w:r>
    </w:p>
    <w:p w:rsidR="00D9224F" w:rsidRDefault="000B5A1A">
      <w:pPr>
        <w:spacing w:before="240"/>
        <w:rPr>
          <w:rFonts w:ascii="Arial" w:hAnsi="Arial" w:cs="Arial"/>
          <w:sz w:val="22"/>
          <w:szCs w:val="22"/>
        </w:rPr>
      </w:pPr>
      <w:r>
        <w:rPr>
          <w:rFonts w:ascii="Arial" w:hAnsi="Arial" w:cs="Arial"/>
          <w:sz w:val="22"/>
          <w:szCs w:val="22"/>
        </w:rPr>
        <w:t xml:space="preserve">Susan G. Komen® Greater Atlanta (Komen Atlanta) —along with those who generously support us with their talent, time and resources—is working to better the lives of those facing breast cancer in our community. We join hundreds of thousands breast cancer survivors and activists around the globe as part of the world’s largest and most progressive grassroots network fighting breast cancer. Through events like the Komen Greater Atlanta Race for the Cure®, we have invested over $30 million in local breast health and breast cancer awareness programs in our 13 county service area.  75 percent of net proceeds generated by Komen® Atlanta stay in our service area. The remaining income goes to the Susan G. Komen Research Program, which supports grants and scientific partnerships to find the cures. </w:t>
      </w:r>
    </w:p>
    <w:p w:rsidR="00D9224F" w:rsidRDefault="00D9224F">
      <w:pPr>
        <w:rPr>
          <w:rFonts w:ascii="Arial" w:hAnsi="Arial" w:cs="Arial"/>
          <w:sz w:val="22"/>
          <w:szCs w:val="22"/>
        </w:rPr>
      </w:pPr>
    </w:p>
    <w:p w:rsidR="00D9224F" w:rsidRDefault="000B5A1A">
      <w:pPr>
        <w:rPr>
          <w:rFonts w:ascii="Arial" w:hAnsi="Arial" w:cs="Arial"/>
          <w:b/>
          <w:sz w:val="22"/>
          <w:szCs w:val="22"/>
        </w:rPr>
      </w:pPr>
      <w:r>
        <w:rPr>
          <w:rFonts w:ascii="Arial" w:hAnsi="Arial" w:cs="Arial"/>
          <w:b/>
          <w:sz w:val="22"/>
          <w:szCs w:val="22"/>
        </w:rPr>
        <w:t xml:space="preserve">About Susan G. Komen </w:t>
      </w:r>
    </w:p>
    <w:p w:rsidR="00D9224F" w:rsidRDefault="000B5A1A">
      <w:pPr>
        <w:spacing w:before="240"/>
        <w:rPr>
          <w:rFonts w:ascii="Arial" w:hAnsi="Arial" w:cs="Arial"/>
          <w:color w:val="1F497D"/>
          <w:sz w:val="22"/>
          <w:szCs w:val="22"/>
        </w:rPr>
      </w:pPr>
      <w:r>
        <w:rPr>
          <w:rStyle w:val="A1"/>
          <w:rFonts w:ascii="Arial" w:hAnsi="Arial" w:cs="Arial"/>
          <w:sz w:val="22"/>
          <w:szCs w:val="22"/>
        </w:rPr>
        <w:t xml:space="preserve">Susan G. Komen® is the world’s largest breast cancer organization, funding more breast cancer research than any other nonprofit while providing real-time help to those facing the disease. Since </w:t>
      </w:r>
      <w:proofErr w:type="gramStart"/>
      <w:r>
        <w:rPr>
          <w:rStyle w:val="A1"/>
          <w:rFonts w:ascii="Arial" w:hAnsi="Arial" w:cs="Arial"/>
          <w:sz w:val="22"/>
          <w:szCs w:val="22"/>
        </w:rPr>
        <w:t>its</w:t>
      </w:r>
      <w:proofErr w:type="gramEnd"/>
      <w:r>
        <w:rPr>
          <w:rStyle w:val="A1"/>
          <w:rFonts w:ascii="Arial" w:hAnsi="Arial" w:cs="Arial"/>
          <w:sz w:val="22"/>
          <w:szCs w:val="22"/>
        </w:rPr>
        <w:t xml:space="preserve"> founding in 1982, Komen has funded more than $847 million in research and provided more than $1.8 billion in funding to screening, education, treatment and psychosocial support programs serving millions of people in more than 30 countries worldwide. Komen was founded by Nancy G. Brinker, who promised her sister, Susan G. Komen, that she would end the disease that claimed Suzy’s life. </w:t>
      </w:r>
    </w:p>
    <w:p w:rsidR="00D9224F" w:rsidRDefault="00D9224F">
      <w:pPr>
        <w:rPr>
          <w:rFonts w:ascii="Arial" w:hAnsi="Arial" w:cs="Arial"/>
          <w:sz w:val="22"/>
          <w:szCs w:val="22"/>
        </w:rPr>
      </w:pPr>
    </w:p>
    <w:p w:rsidR="00D9224F" w:rsidRDefault="00D9224F">
      <w:pPr>
        <w:rPr>
          <w:rFonts w:ascii="Arial" w:hAnsi="Arial" w:cs="Arial"/>
          <w:sz w:val="22"/>
          <w:szCs w:val="22"/>
        </w:rPr>
      </w:pPr>
    </w:p>
    <w:p w:rsidR="00EA16E2" w:rsidRDefault="00EA16E2">
      <w:pPr>
        <w:rPr>
          <w:rFonts w:ascii="Arial" w:hAnsi="Arial" w:cs="Arial"/>
          <w:sz w:val="22"/>
          <w:szCs w:val="22"/>
        </w:rPr>
      </w:pPr>
    </w:p>
    <w:p w:rsidR="00EA16E2" w:rsidRDefault="00EA16E2">
      <w:pPr>
        <w:rPr>
          <w:rFonts w:ascii="Arial" w:hAnsi="Arial" w:cs="Arial"/>
          <w:sz w:val="22"/>
          <w:szCs w:val="22"/>
        </w:rPr>
      </w:pPr>
    </w:p>
    <w:p w:rsidR="00EA16E2" w:rsidRDefault="00EA16E2">
      <w:pPr>
        <w:rPr>
          <w:rFonts w:ascii="Arial" w:hAnsi="Arial" w:cs="Arial"/>
          <w:sz w:val="22"/>
          <w:szCs w:val="22"/>
        </w:rPr>
      </w:pPr>
    </w:p>
    <w:p w:rsidR="00D9224F" w:rsidRDefault="00D9224F">
      <w:pPr>
        <w:rPr>
          <w:rFonts w:ascii="Arial" w:hAnsi="Arial" w:cs="Arial"/>
          <w:sz w:val="22"/>
          <w:szCs w:val="22"/>
        </w:rPr>
      </w:pPr>
    </w:p>
    <w:p w:rsidR="00D9224F" w:rsidRDefault="00D9224F">
      <w:pPr>
        <w:rPr>
          <w:rFonts w:ascii="Arial" w:hAnsi="Arial" w:cs="Arial"/>
          <w:sz w:val="22"/>
          <w:szCs w:val="22"/>
        </w:rPr>
      </w:pPr>
    </w:p>
    <w:p w:rsidR="00D9224F" w:rsidRDefault="00D9224F">
      <w:pPr>
        <w:rPr>
          <w:rFonts w:ascii="Arial" w:hAnsi="Arial" w:cs="Arial"/>
          <w:sz w:val="22"/>
          <w:szCs w:val="22"/>
        </w:rPr>
      </w:pPr>
    </w:p>
    <w:p w:rsidR="00D9224F" w:rsidRDefault="00D9224F">
      <w:pPr>
        <w:rPr>
          <w:rFonts w:ascii="Arial" w:hAnsi="Arial" w:cs="Arial"/>
          <w:sz w:val="22"/>
          <w:szCs w:val="22"/>
        </w:rPr>
      </w:pPr>
    </w:p>
    <w:p w:rsidR="00D9224F" w:rsidRDefault="00D9224F">
      <w:pPr>
        <w:rPr>
          <w:rFonts w:ascii="Arial" w:hAnsi="Arial" w:cs="Arial"/>
          <w:sz w:val="22"/>
          <w:szCs w:val="22"/>
        </w:rPr>
      </w:pPr>
    </w:p>
    <w:p w:rsidR="00D9224F" w:rsidRDefault="000B5A1A" w:rsidP="000214CD">
      <w:pPr>
        <w:pStyle w:val="ListParagraph"/>
        <w:rPr>
          <w:rFonts w:ascii="Arial" w:hAnsi="Arial" w:cs="Arial"/>
          <w:spacing w:val="-3"/>
        </w:rPr>
      </w:pPr>
      <w:r>
        <w:rPr>
          <w:rFonts w:ascii="Arial" w:hAnsi="Arial" w:cs="Arial"/>
          <w:b/>
          <w:bCs/>
          <w:noProof/>
          <w:spacing w:val="-3"/>
          <w:highlight w:val="yellow"/>
        </w:rPr>
        <w:lastRenderedPageBreak/>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217805</wp:posOffset>
                </wp:positionV>
                <wp:extent cx="6962775" cy="4095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09575"/>
                        </a:xfrm>
                        <a:prstGeom prst="rect">
                          <a:avLst/>
                        </a:prstGeom>
                        <a:solidFill>
                          <a:srgbClr val="000000"/>
                        </a:solidFill>
                        <a:ln w="9525">
                          <a:solidFill>
                            <a:srgbClr val="000000"/>
                          </a:solidFill>
                          <a:miter lim="800000"/>
                          <a:headEnd/>
                          <a:tailEnd/>
                        </a:ln>
                      </wps:spPr>
                      <wps:txbx>
                        <w:txbxContent>
                          <w:p w:rsidR="00D9224F" w:rsidRDefault="000B5A1A">
                            <w:pPr>
                              <w:jc w:val="center"/>
                              <w:rPr>
                                <w:rFonts w:ascii="Arial" w:hAnsi="Arial" w:cs="Arial"/>
                                <w:sz w:val="32"/>
                                <w:szCs w:val="32"/>
                              </w:rPr>
                            </w:pPr>
                            <w:r>
                              <w:rPr>
                                <w:rFonts w:ascii="Arial" w:hAnsi="Arial" w:cs="Arial"/>
                                <w:sz w:val="32"/>
                                <w:szCs w:val="32"/>
                              </w:rPr>
                              <w:t>Notice of Funding Opportunity and Statement of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25pt;margin-top:17.15pt;width:548.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" fillcolor="black">
                <v:textbox>
                  <w:txbxContent>
                    <w:p w:rsidR="00D9224F" w:rsidRDefault="000B5A1A">
                      <w:pPr>
                        <w:jc w:val="center"/>
                        <w:rPr>
                          <w:rFonts w:ascii="Arial" w:hAnsi="Arial" w:cs="Arial"/>
                          <w:sz w:val="32"/>
                          <w:szCs w:val="32"/>
                        </w:rPr>
                      </w:pPr>
                      <w:r>
                        <w:rPr>
                          <w:rFonts w:ascii="Arial" w:hAnsi="Arial" w:cs="Arial"/>
                          <w:sz w:val="32"/>
                          <w:szCs w:val="32"/>
                        </w:rPr>
                        <w:t>Notice of Funding Opportunity and Statement of Need</w:t>
                      </w:r>
                    </w:p>
                  </w:txbxContent>
                </v:textbox>
              </v:shape>
            </w:pict>
          </mc:Fallback>
        </mc:AlternateContent>
      </w:r>
    </w:p>
    <w:p w:rsidR="000214CD" w:rsidRDefault="000214CD" w:rsidP="000214CD">
      <w:pPr>
        <w:pStyle w:val="ListParagraph"/>
        <w:rPr>
          <w:rFonts w:ascii="Arial" w:hAnsi="Arial" w:cs="Arial"/>
          <w:spacing w:val="-3"/>
        </w:rPr>
      </w:pPr>
    </w:p>
    <w:p w:rsidR="00D9224F" w:rsidRDefault="00D9224F">
      <w:pPr>
        <w:rPr>
          <w:rFonts w:ascii="Arial" w:hAnsi="Arial" w:cs="Arial"/>
          <w:b/>
          <w:sz w:val="22"/>
          <w:szCs w:val="22"/>
        </w:rPr>
      </w:pPr>
    </w:p>
    <w:p w:rsidR="00D9224F" w:rsidRDefault="00D9224F">
      <w:pPr>
        <w:rPr>
          <w:rFonts w:ascii="Arial" w:hAnsi="Arial" w:cs="Arial"/>
          <w:b/>
          <w:sz w:val="22"/>
          <w:szCs w:val="22"/>
        </w:rPr>
      </w:pPr>
    </w:p>
    <w:p w:rsidR="00D9224F" w:rsidRDefault="00D9224F">
      <w:pPr>
        <w:rPr>
          <w:rFonts w:ascii="Arial" w:hAnsi="Arial" w:cs="Arial"/>
          <w:color w:val="000000"/>
          <w:sz w:val="22"/>
          <w:szCs w:val="22"/>
        </w:rPr>
      </w:pPr>
    </w:p>
    <w:p w:rsidR="00D9224F" w:rsidRDefault="000B5A1A">
      <w:pPr>
        <w:rPr>
          <w:rFonts w:ascii="Arial" w:hAnsi="Arial" w:cs="Arial"/>
          <w:color w:val="000000"/>
          <w:sz w:val="22"/>
          <w:szCs w:val="22"/>
        </w:rPr>
      </w:pPr>
      <w:r>
        <w:rPr>
          <w:rFonts w:ascii="Arial" w:hAnsi="Arial" w:cs="Arial"/>
          <w:color w:val="000000"/>
          <w:sz w:val="22"/>
          <w:szCs w:val="22"/>
        </w:rPr>
        <w:t xml:space="preserve">Komen Atlanta will award community grants to local non-profit organizations that will provide breast health and breast cancer projects </w:t>
      </w:r>
      <w:proofErr w:type="gramStart"/>
      <w:r>
        <w:rPr>
          <w:rFonts w:ascii="Arial" w:hAnsi="Arial" w:cs="Arial"/>
          <w:color w:val="000000"/>
          <w:sz w:val="22"/>
          <w:szCs w:val="22"/>
        </w:rPr>
        <w:t>between May 1, 2016 to March 31, 2017</w:t>
      </w:r>
      <w:proofErr w:type="gramEnd"/>
      <w:r>
        <w:rPr>
          <w:rFonts w:ascii="Arial" w:hAnsi="Arial" w:cs="Arial"/>
          <w:color w:val="000000"/>
          <w:sz w:val="22"/>
          <w:szCs w:val="22"/>
        </w:rPr>
        <w:t xml:space="preserve">. </w:t>
      </w:r>
    </w:p>
    <w:p w:rsidR="00D9224F" w:rsidRDefault="000B5A1A">
      <w:pPr>
        <w:pBdr>
          <w:bottom w:val="dotted" w:sz="6" w:space="3" w:color="CCCCCC"/>
        </w:pBdr>
        <w:shd w:val="clear" w:color="auto" w:fill="FFFFFF"/>
        <w:spacing w:before="100" w:beforeAutospacing="1" w:after="100" w:afterAutospacing="1"/>
        <w:rPr>
          <w:rFonts w:ascii="Arial" w:hAnsi="Arial" w:cs="Arial"/>
          <w:b/>
          <w:sz w:val="22"/>
          <w:szCs w:val="22"/>
        </w:rPr>
      </w:pPr>
      <w:r>
        <w:rPr>
          <w:rFonts w:ascii="Arial" w:hAnsi="Arial" w:cs="Arial"/>
          <w:b/>
          <w:sz w:val="22"/>
          <w:szCs w:val="22"/>
        </w:rPr>
        <w:t>Funding Priorities</w:t>
      </w:r>
    </w:p>
    <w:p w:rsidR="00D9224F" w:rsidRDefault="000B5A1A">
      <w:pPr>
        <w:pBdr>
          <w:bottom w:val="dotted" w:sz="6" w:space="3" w:color="CCCCCC"/>
        </w:pBd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Komen Atlanta has identified the following funding priority areas. </w:t>
      </w:r>
      <w:r>
        <w:rPr>
          <w:rFonts w:ascii="Arial" w:hAnsi="Arial" w:cs="Arial"/>
          <w:color w:val="000000"/>
          <w:sz w:val="22"/>
          <w:szCs w:val="22"/>
          <w:lang w:val="en"/>
        </w:rPr>
        <w:t xml:space="preserve">Funding priorities were selected based on data from the 2015 Komen Atlanta Community Profile Report. </w:t>
      </w:r>
      <w:r>
        <w:rPr>
          <w:rFonts w:ascii="Arial" w:hAnsi="Arial" w:cs="Arial"/>
          <w:sz w:val="22"/>
          <w:szCs w:val="22"/>
        </w:rPr>
        <w:t xml:space="preserve">The 2015 Community Profile can be found on our website at www.komenatlanta.org. </w:t>
      </w:r>
    </w:p>
    <w:p w:rsidR="00D9224F" w:rsidRDefault="000B5A1A">
      <w:pPr>
        <w:pStyle w:val="PlainText"/>
        <w:numPr>
          <w:ilvl w:val="0"/>
          <w:numId w:val="4"/>
        </w:numPr>
        <w:rPr>
          <w:rFonts w:ascii="Arial" w:hAnsi="Arial" w:cs="Arial"/>
          <w:b/>
          <w:sz w:val="22"/>
          <w:szCs w:val="22"/>
          <w:u w:val="single"/>
        </w:rPr>
      </w:pPr>
      <w:r>
        <w:rPr>
          <w:rFonts w:ascii="Arial" w:hAnsi="Arial" w:cs="Arial"/>
          <w:sz w:val="22"/>
          <w:szCs w:val="22"/>
        </w:rPr>
        <w:t>Programs that increase access to and improve affordability of screening and diagnostic procedures for medically underserved populations, particularly for African-American, Latina, recent immigrant and lesbian, gay, bisexual, transgender and questioning (LGBTQ) populations.</w:t>
      </w:r>
    </w:p>
    <w:p w:rsidR="00D9224F" w:rsidRDefault="00D9224F">
      <w:pPr>
        <w:pStyle w:val="PlainText"/>
        <w:ind w:left="1440"/>
        <w:rPr>
          <w:rFonts w:ascii="Arial" w:hAnsi="Arial" w:cs="Arial"/>
          <w:b/>
          <w:sz w:val="22"/>
          <w:szCs w:val="22"/>
          <w:u w:val="single"/>
        </w:rPr>
      </w:pPr>
    </w:p>
    <w:p w:rsidR="00D9224F" w:rsidRDefault="000B5A1A">
      <w:pPr>
        <w:pStyle w:val="NoSpacing"/>
        <w:numPr>
          <w:ilvl w:val="1"/>
          <w:numId w:val="4"/>
        </w:numPr>
        <w:rPr>
          <w:rFonts w:ascii="Arial" w:hAnsi="Arial" w:cs="Arial"/>
        </w:rPr>
      </w:pPr>
      <w:r>
        <w:rPr>
          <w:rFonts w:ascii="Arial" w:hAnsi="Arial" w:cs="Arial"/>
        </w:rPr>
        <w:t>Projects must break down systems-level barriers to care, including through the provision of free/low-cost screening and diagnostic services, assistance with co-pays and deductibles, non-traditional clinic hours, and weekend appointment availability.</w:t>
      </w:r>
    </w:p>
    <w:p w:rsidR="00D9224F" w:rsidRDefault="000B5A1A">
      <w:pPr>
        <w:pStyle w:val="NoSpacing"/>
        <w:numPr>
          <w:ilvl w:val="1"/>
          <w:numId w:val="4"/>
        </w:numPr>
        <w:spacing w:before="240"/>
        <w:rPr>
          <w:rFonts w:ascii="Arial" w:hAnsi="Arial" w:cs="Arial"/>
        </w:rPr>
      </w:pPr>
      <w:r>
        <w:rPr>
          <w:rFonts w:ascii="Arial" w:hAnsi="Arial" w:cs="Arial"/>
        </w:rPr>
        <w:t>Priority will be given to projects that support services for the medically underserved in Cherokee, Clayton, DeKalb, Fulton and Henry counties.</w:t>
      </w:r>
    </w:p>
    <w:p w:rsidR="00D9224F" w:rsidRDefault="000B5A1A">
      <w:pPr>
        <w:pStyle w:val="NoSpacing"/>
        <w:numPr>
          <w:ilvl w:val="1"/>
          <w:numId w:val="4"/>
        </w:numPr>
        <w:spacing w:before="240"/>
        <w:rPr>
          <w:rFonts w:ascii="Arial" w:hAnsi="Arial" w:cs="Arial"/>
        </w:rPr>
      </w:pPr>
      <w:r>
        <w:rPr>
          <w:rFonts w:ascii="Arial" w:hAnsi="Arial" w:cs="Arial"/>
        </w:rPr>
        <w:t>Priority will be given to projects that support the development and expansion of mobile mammography and/or provide transportation assistance.</w:t>
      </w:r>
    </w:p>
    <w:p w:rsidR="00D9224F" w:rsidRDefault="00D9224F">
      <w:pPr>
        <w:pStyle w:val="PlainText"/>
        <w:ind w:left="2160"/>
        <w:rPr>
          <w:rFonts w:ascii="Arial" w:hAnsi="Arial" w:cs="Arial"/>
          <w:b/>
          <w:sz w:val="22"/>
          <w:szCs w:val="22"/>
          <w:u w:val="single"/>
        </w:rPr>
      </w:pPr>
    </w:p>
    <w:p w:rsidR="00D9224F" w:rsidRDefault="000B5A1A">
      <w:pPr>
        <w:pStyle w:val="PlainText"/>
        <w:numPr>
          <w:ilvl w:val="0"/>
          <w:numId w:val="4"/>
        </w:numPr>
        <w:rPr>
          <w:rFonts w:ascii="Arial" w:hAnsi="Arial" w:cs="Arial"/>
          <w:b/>
          <w:sz w:val="22"/>
          <w:szCs w:val="22"/>
          <w:u w:val="single"/>
        </w:rPr>
      </w:pPr>
      <w:r>
        <w:rPr>
          <w:rFonts w:ascii="Arial" w:hAnsi="Arial" w:cs="Arial"/>
          <w:sz w:val="22"/>
          <w:szCs w:val="22"/>
        </w:rPr>
        <w:t>Culturally competent programs that eliminate structural or cultural barriers that preclude populations from receiving breast health information and breast health services, particularly with respect to African-American, Latina, recent immigrant and LGBTQ populations.</w:t>
      </w:r>
    </w:p>
    <w:p w:rsidR="00D9224F" w:rsidRDefault="00D9224F">
      <w:pPr>
        <w:pStyle w:val="PlainText"/>
        <w:ind w:left="1440"/>
        <w:rPr>
          <w:rFonts w:ascii="Arial" w:hAnsi="Arial" w:cs="Arial"/>
          <w:b/>
          <w:sz w:val="22"/>
          <w:szCs w:val="22"/>
        </w:rPr>
      </w:pPr>
    </w:p>
    <w:p w:rsidR="00D9224F" w:rsidRDefault="000B5A1A">
      <w:pPr>
        <w:pStyle w:val="PlainText"/>
        <w:numPr>
          <w:ilvl w:val="0"/>
          <w:numId w:val="4"/>
        </w:numPr>
        <w:rPr>
          <w:rFonts w:ascii="Arial" w:hAnsi="Arial" w:cs="Arial"/>
          <w:sz w:val="22"/>
          <w:szCs w:val="22"/>
        </w:rPr>
      </w:pPr>
      <w:r>
        <w:rPr>
          <w:rFonts w:ascii="Arial" w:hAnsi="Arial" w:cs="Arial"/>
          <w:sz w:val="22"/>
          <w:szCs w:val="22"/>
        </w:rPr>
        <w:t xml:space="preserve">Programs that incorporate evidence-based strategies for breast health care, including screening, diagnosis, treatment support, patient navigation, survivorship and education (with an education program being funded only if it is in conjunction with one or more of the other service </w:t>
      </w:r>
      <w:r w:rsidRPr="000214CD">
        <w:rPr>
          <w:rFonts w:ascii="Arial" w:hAnsi="Arial" w:cs="Arial"/>
          <w:sz w:val="22"/>
          <w:szCs w:val="22"/>
        </w:rPr>
        <w:t xml:space="preserve">categories - </w:t>
      </w:r>
      <w:r w:rsidRPr="000214CD">
        <w:rPr>
          <w:rFonts w:ascii="Arial" w:hAnsi="Arial" w:cs="Arial"/>
          <w:i/>
        </w:rPr>
        <w:t>e.g</w:t>
      </w:r>
      <w:r w:rsidRPr="000214CD">
        <w:rPr>
          <w:rFonts w:ascii="Arial" w:hAnsi="Arial" w:cs="Arial"/>
        </w:rPr>
        <w:t>., a targeted education program for a priority population that is coupled with the provision of a screening voucher</w:t>
      </w:r>
      <w:r>
        <w:rPr>
          <w:rFonts w:ascii="Arial" w:hAnsi="Arial" w:cs="Arial"/>
          <w:sz w:val="22"/>
          <w:szCs w:val="22"/>
        </w:rPr>
        <w:t>).</w:t>
      </w:r>
    </w:p>
    <w:p w:rsidR="00D9224F" w:rsidRDefault="00D9224F">
      <w:pPr>
        <w:pStyle w:val="PlainText"/>
        <w:rPr>
          <w:rFonts w:ascii="Arial" w:hAnsi="Arial" w:cs="Arial"/>
          <w:sz w:val="22"/>
          <w:szCs w:val="22"/>
        </w:rPr>
      </w:pPr>
    </w:p>
    <w:p w:rsidR="00D9224F" w:rsidRDefault="000B5A1A">
      <w:pPr>
        <w:rPr>
          <w:rFonts w:ascii="Arial" w:hAnsi="Arial" w:cs="Arial"/>
          <w:b/>
          <w:sz w:val="22"/>
          <w:szCs w:val="22"/>
        </w:rPr>
      </w:pPr>
      <w:r>
        <w:rPr>
          <w:rFonts w:ascii="Arial" w:hAnsi="Arial" w:cs="Arial"/>
          <w:b/>
          <w:sz w:val="22"/>
          <w:szCs w:val="22"/>
        </w:rPr>
        <w:t>Available funding categories include:</w:t>
      </w:r>
    </w:p>
    <w:p w:rsidR="00D9224F" w:rsidRDefault="00D9224F">
      <w:pPr>
        <w:rPr>
          <w:rFonts w:ascii="Arial" w:hAnsi="Arial" w:cs="Arial"/>
          <w:sz w:val="22"/>
          <w:szCs w:val="22"/>
        </w:rPr>
      </w:pPr>
    </w:p>
    <w:p w:rsidR="00D9224F" w:rsidRDefault="000B5A1A">
      <w:pPr>
        <w:pStyle w:val="NoSpacing"/>
        <w:numPr>
          <w:ilvl w:val="0"/>
          <w:numId w:val="46"/>
        </w:numPr>
        <w:rPr>
          <w:rFonts w:ascii="Arial" w:hAnsi="Arial" w:cs="Arial"/>
        </w:rPr>
      </w:pPr>
      <w:r>
        <w:rPr>
          <w:rFonts w:ascii="Arial" w:hAnsi="Arial" w:cs="Arial"/>
        </w:rPr>
        <w:t>Screening</w:t>
      </w:r>
    </w:p>
    <w:p w:rsidR="00D9224F" w:rsidRDefault="000B5A1A">
      <w:pPr>
        <w:pStyle w:val="NoSpacing"/>
        <w:numPr>
          <w:ilvl w:val="0"/>
          <w:numId w:val="46"/>
        </w:numPr>
        <w:rPr>
          <w:rFonts w:ascii="Arial" w:hAnsi="Arial" w:cs="Arial"/>
        </w:rPr>
      </w:pPr>
      <w:r>
        <w:rPr>
          <w:rFonts w:ascii="Arial" w:hAnsi="Arial" w:cs="Arial"/>
        </w:rPr>
        <w:t>Diagnosis</w:t>
      </w:r>
    </w:p>
    <w:p w:rsidR="00D9224F" w:rsidRDefault="000B5A1A">
      <w:pPr>
        <w:pStyle w:val="NoSpacing"/>
        <w:numPr>
          <w:ilvl w:val="0"/>
          <w:numId w:val="46"/>
        </w:numPr>
        <w:rPr>
          <w:rFonts w:ascii="Arial" w:hAnsi="Arial" w:cs="Arial"/>
        </w:rPr>
      </w:pPr>
      <w:r>
        <w:rPr>
          <w:rFonts w:ascii="Arial" w:hAnsi="Arial" w:cs="Arial"/>
        </w:rPr>
        <w:t>Treatment Support</w:t>
      </w:r>
    </w:p>
    <w:p w:rsidR="00D9224F" w:rsidRDefault="000B5A1A">
      <w:pPr>
        <w:pStyle w:val="NoSpacing"/>
        <w:numPr>
          <w:ilvl w:val="0"/>
          <w:numId w:val="46"/>
        </w:numPr>
        <w:rPr>
          <w:rFonts w:ascii="Arial" w:hAnsi="Arial" w:cs="Arial"/>
        </w:rPr>
      </w:pPr>
      <w:r>
        <w:rPr>
          <w:rFonts w:ascii="Arial" w:hAnsi="Arial" w:cs="Arial"/>
        </w:rPr>
        <w:t>Patient Navigation</w:t>
      </w:r>
    </w:p>
    <w:p w:rsidR="00D9224F" w:rsidRDefault="000B5A1A">
      <w:pPr>
        <w:pStyle w:val="NoSpacing"/>
        <w:numPr>
          <w:ilvl w:val="0"/>
          <w:numId w:val="46"/>
        </w:numPr>
        <w:rPr>
          <w:rFonts w:ascii="Arial" w:hAnsi="Arial" w:cs="Arial"/>
        </w:rPr>
      </w:pPr>
      <w:r>
        <w:rPr>
          <w:rFonts w:ascii="Arial" w:hAnsi="Arial" w:cs="Arial"/>
        </w:rPr>
        <w:t>Survivorship</w:t>
      </w:r>
    </w:p>
    <w:p w:rsidR="00D9224F" w:rsidRDefault="000B5A1A">
      <w:pPr>
        <w:pStyle w:val="NoSpacing"/>
        <w:numPr>
          <w:ilvl w:val="0"/>
          <w:numId w:val="46"/>
        </w:numPr>
        <w:rPr>
          <w:rFonts w:ascii="Arial" w:hAnsi="Arial" w:cs="Arial"/>
        </w:rPr>
      </w:pPr>
      <w:r>
        <w:rPr>
          <w:rFonts w:ascii="Arial" w:hAnsi="Arial" w:cs="Arial"/>
        </w:rPr>
        <w:t xml:space="preserve">Education </w:t>
      </w:r>
      <w:r w:rsidRPr="000214CD">
        <w:rPr>
          <w:rFonts w:ascii="Arial" w:hAnsi="Arial" w:cs="Arial"/>
        </w:rPr>
        <w:t xml:space="preserve">(an education project will be funded only if it is in conjunction with one or more of the other service categories – </w:t>
      </w:r>
      <w:r w:rsidRPr="000214CD">
        <w:rPr>
          <w:rFonts w:ascii="Arial" w:hAnsi="Arial" w:cs="Arial"/>
          <w:i/>
        </w:rPr>
        <w:t>e.g.,</w:t>
      </w:r>
      <w:r w:rsidRPr="000214CD">
        <w:rPr>
          <w:rFonts w:ascii="Arial" w:hAnsi="Arial" w:cs="Arial"/>
        </w:rPr>
        <w:t xml:space="preserve"> a targeted education program for a priority population that is coupled with the provision of a screening voucher)</w:t>
      </w:r>
    </w:p>
    <w:p w:rsidR="00D9224F" w:rsidRDefault="00D9224F">
      <w:pPr>
        <w:pStyle w:val="NoSpacing"/>
        <w:ind w:left="1080"/>
        <w:rPr>
          <w:rFonts w:ascii="Arial" w:hAnsi="Arial" w:cs="Arial"/>
          <w:highlight w:val="yellow"/>
        </w:rPr>
      </w:pPr>
    </w:p>
    <w:p w:rsidR="000214CD" w:rsidRDefault="000214CD">
      <w:pPr>
        <w:rPr>
          <w:rFonts w:ascii="Arial" w:hAnsi="Arial" w:cs="Arial"/>
          <w:b/>
          <w:sz w:val="22"/>
          <w:szCs w:val="22"/>
        </w:rPr>
      </w:pPr>
    </w:p>
    <w:p w:rsidR="000214CD" w:rsidRDefault="000214CD">
      <w:pPr>
        <w:rPr>
          <w:rFonts w:ascii="Arial" w:hAnsi="Arial" w:cs="Arial"/>
          <w:b/>
          <w:sz w:val="22"/>
          <w:szCs w:val="22"/>
        </w:rPr>
      </w:pPr>
    </w:p>
    <w:p w:rsidR="00EA16E2" w:rsidRDefault="00EA16E2">
      <w:pPr>
        <w:rPr>
          <w:rFonts w:ascii="Arial" w:hAnsi="Arial" w:cs="Arial"/>
          <w:b/>
          <w:sz w:val="22"/>
          <w:szCs w:val="22"/>
        </w:rPr>
      </w:pPr>
    </w:p>
    <w:p w:rsidR="000214CD" w:rsidRDefault="000214CD">
      <w:pPr>
        <w:rPr>
          <w:rFonts w:ascii="Arial" w:hAnsi="Arial" w:cs="Arial"/>
          <w:b/>
          <w:sz w:val="22"/>
          <w:szCs w:val="22"/>
        </w:rPr>
      </w:pPr>
    </w:p>
    <w:p w:rsidR="00D9224F" w:rsidRDefault="000B5A1A">
      <w:pPr>
        <w:rPr>
          <w:rFonts w:ascii="Arial" w:hAnsi="Arial" w:cs="Arial"/>
          <w:b/>
          <w:sz w:val="22"/>
          <w:szCs w:val="22"/>
        </w:rPr>
      </w:pPr>
      <w:r>
        <w:rPr>
          <w:rFonts w:ascii="Arial" w:hAnsi="Arial" w:cs="Arial"/>
          <w:b/>
          <w:sz w:val="22"/>
          <w:szCs w:val="22"/>
        </w:rPr>
        <w:lastRenderedPageBreak/>
        <w:t xml:space="preserve">Applicants may request funding up to $150,000 (combined direct and indirect costs), with exceptions as provided below, for one year. </w:t>
      </w:r>
    </w:p>
    <w:p w:rsidR="00D9224F" w:rsidRDefault="00D9224F">
      <w:pPr>
        <w:rPr>
          <w:rFonts w:ascii="Arial" w:hAnsi="Arial" w:cs="Arial"/>
          <w:sz w:val="22"/>
          <w:szCs w:val="22"/>
        </w:rPr>
      </w:pPr>
    </w:p>
    <w:p w:rsidR="00D9224F" w:rsidRDefault="000B5A1A">
      <w:pPr>
        <w:pStyle w:val="ListParagraph"/>
        <w:numPr>
          <w:ilvl w:val="0"/>
          <w:numId w:val="40"/>
        </w:numPr>
        <w:rPr>
          <w:rFonts w:ascii="Arial" w:hAnsi="Arial" w:cs="Arial"/>
        </w:rPr>
      </w:pPr>
      <w:r>
        <w:rPr>
          <w:rFonts w:ascii="Arial" w:hAnsi="Arial" w:cs="Arial"/>
        </w:rPr>
        <w:t xml:space="preserve">First-time </w:t>
      </w:r>
      <w:r w:rsidR="000214CD">
        <w:rPr>
          <w:rFonts w:ascii="Arial" w:hAnsi="Arial" w:cs="Arial"/>
        </w:rPr>
        <w:t>A</w:t>
      </w:r>
      <w:r>
        <w:rPr>
          <w:rFonts w:ascii="Arial" w:hAnsi="Arial" w:cs="Arial"/>
        </w:rPr>
        <w:t>pplicants are limited to $75,000 (</w:t>
      </w:r>
      <w:r w:rsidR="000214CD">
        <w:rPr>
          <w:rFonts w:ascii="Arial" w:hAnsi="Arial" w:cs="Arial"/>
        </w:rPr>
        <w:t xml:space="preserve">“First-time Applicants” is defined as </w:t>
      </w:r>
      <w:r>
        <w:rPr>
          <w:rFonts w:ascii="Arial" w:hAnsi="Arial" w:cs="Arial"/>
        </w:rPr>
        <w:t xml:space="preserve">applicants that have never received Komen Atlanta funding or have not received Komen Atlanta funding </w:t>
      </w:r>
      <w:r w:rsidR="000214CD">
        <w:rPr>
          <w:rFonts w:ascii="Arial" w:hAnsi="Arial" w:cs="Arial"/>
        </w:rPr>
        <w:t>during the past 2 grant cycles (2014/2015 or 2015/2016)</w:t>
      </w:r>
      <w:r>
        <w:rPr>
          <w:rFonts w:ascii="Arial" w:hAnsi="Arial" w:cs="Arial"/>
        </w:rPr>
        <w:t>)</w:t>
      </w:r>
    </w:p>
    <w:p w:rsidR="00D9224F" w:rsidRDefault="00D9224F">
      <w:pPr>
        <w:pStyle w:val="ListParagraph"/>
        <w:ind w:left="1440"/>
        <w:rPr>
          <w:rFonts w:ascii="Arial" w:hAnsi="Arial" w:cs="Arial"/>
        </w:rPr>
      </w:pPr>
    </w:p>
    <w:p w:rsidR="00D9224F" w:rsidRDefault="000B5A1A">
      <w:pPr>
        <w:pStyle w:val="ListParagraph"/>
        <w:numPr>
          <w:ilvl w:val="0"/>
          <w:numId w:val="40"/>
        </w:numPr>
        <w:rPr>
          <w:rFonts w:ascii="Arial" w:hAnsi="Arial" w:cs="Arial"/>
        </w:rPr>
      </w:pPr>
      <w:r>
        <w:rPr>
          <w:rFonts w:ascii="Arial" w:hAnsi="Arial" w:cs="Arial"/>
        </w:rPr>
        <w:t>There is a $50,000 funding limit for proposals in the following categories:  Education, Treatment Support, and Survivorship</w:t>
      </w:r>
    </w:p>
    <w:p w:rsidR="000214CD" w:rsidRPr="000214CD" w:rsidRDefault="000214CD" w:rsidP="000214CD">
      <w:pPr>
        <w:pStyle w:val="ListParagraph"/>
        <w:rPr>
          <w:rFonts w:ascii="Arial" w:hAnsi="Arial" w:cs="Arial"/>
        </w:rPr>
      </w:pPr>
    </w:p>
    <w:p w:rsidR="000214CD" w:rsidRDefault="000214CD">
      <w:pPr>
        <w:pStyle w:val="ListParagraph"/>
        <w:numPr>
          <w:ilvl w:val="0"/>
          <w:numId w:val="40"/>
        </w:numPr>
        <w:rPr>
          <w:rFonts w:ascii="Arial" w:hAnsi="Arial" w:cs="Arial"/>
        </w:rPr>
      </w:pPr>
      <w:r>
        <w:rPr>
          <w:rFonts w:ascii="Arial" w:hAnsi="Arial" w:cs="Arial"/>
        </w:rPr>
        <w:t>There is a $75,000 funding limit for proposals in the Patient Navigation category</w:t>
      </w:r>
    </w:p>
    <w:p w:rsidR="00D9224F" w:rsidRDefault="000B5A1A">
      <w:pPr>
        <w:pStyle w:val="ListParagraph"/>
        <w:numPr>
          <w:ilvl w:val="0"/>
          <w:numId w:val="40"/>
        </w:numPr>
        <w:spacing w:before="240"/>
        <w:rPr>
          <w:rFonts w:ascii="Arial" w:hAnsi="Arial" w:cs="Arial"/>
        </w:rPr>
      </w:pPr>
      <w:r>
        <w:rPr>
          <w:rFonts w:ascii="Arial" w:hAnsi="Arial" w:cs="Arial"/>
        </w:rPr>
        <w:t xml:space="preserve">For grants addressing Screening and/or Diagnostics, at least 75% of costs </w:t>
      </w:r>
      <w:r w:rsidR="000214CD">
        <w:rPr>
          <w:rFonts w:ascii="Arial" w:hAnsi="Arial" w:cs="Arial"/>
        </w:rPr>
        <w:t>must</w:t>
      </w:r>
      <w:r>
        <w:rPr>
          <w:rFonts w:ascii="Arial" w:hAnsi="Arial" w:cs="Arial"/>
        </w:rPr>
        <w:t xml:space="preserve"> be allocated to direct care</w:t>
      </w:r>
    </w:p>
    <w:p w:rsidR="00D9224F" w:rsidRDefault="00D9224F">
      <w:pPr>
        <w:pStyle w:val="ListParagraph"/>
        <w:rPr>
          <w:rFonts w:ascii="Arial" w:hAnsi="Arial" w:cs="Arial"/>
        </w:rPr>
      </w:pPr>
    </w:p>
    <w:p w:rsidR="00D9224F" w:rsidRDefault="000B5A1A">
      <w:pPr>
        <w:pStyle w:val="ListParagraph"/>
        <w:numPr>
          <w:ilvl w:val="0"/>
          <w:numId w:val="40"/>
        </w:numPr>
        <w:rPr>
          <w:rFonts w:ascii="Arial" w:hAnsi="Arial" w:cs="Arial"/>
        </w:rPr>
      </w:pPr>
      <w:r>
        <w:rPr>
          <w:rFonts w:ascii="Arial" w:hAnsi="Arial" w:cs="Arial"/>
        </w:rPr>
        <w:t>Funded programs must be designed to ensure a continuum of care for a patient, from screening through diagnosis and treatment.</w:t>
      </w:r>
    </w:p>
    <w:p w:rsidR="00D9224F" w:rsidRDefault="00D9224F">
      <w:pPr>
        <w:rPr>
          <w:rFonts w:ascii="Arial" w:hAnsi="Arial" w:cs="Arial"/>
          <w:sz w:val="22"/>
          <w:szCs w:val="22"/>
        </w:rPr>
      </w:pPr>
    </w:p>
    <w:p w:rsidR="00D9224F" w:rsidRDefault="00D9224F">
      <w:pPr>
        <w:rPr>
          <w:rFonts w:ascii="Arial" w:hAnsi="Arial" w:cs="Arial"/>
          <w:b/>
          <w:sz w:val="22"/>
          <w:szCs w:val="22"/>
        </w:rPr>
      </w:pPr>
    </w:p>
    <w:p w:rsidR="00D9224F" w:rsidRDefault="000B5A1A">
      <w:pPr>
        <w:rPr>
          <w:rFonts w:ascii="Arial" w:hAnsi="Arial" w:cs="Arial"/>
          <w:b/>
          <w:sz w:val="22"/>
          <w:szCs w:val="22"/>
        </w:rPr>
      </w:pPr>
      <w:r>
        <w:rPr>
          <w:rFonts w:ascii="Arial" w:hAnsi="Arial" w:cs="Arial"/>
          <w:b/>
          <w:sz w:val="22"/>
          <w:szCs w:val="22"/>
        </w:rPr>
        <w:t xml:space="preserve">Important Dates </w:t>
      </w:r>
    </w:p>
    <w:p w:rsidR="00D9224F" w:rsidRDefault="00D9224F">
      <w:pPr>
        <w:tabs>
          <w:tab w:val="left" w:pos="3420"/>
          <w:tab w:val="left" w:pos="4968"/>
        </w:tabs>
        <w:rPr>
          <w:rFonts w:ascii="Arial" w:hAnsi="Arial" w:cs="Arial"/>
          <w:sz w:val="22"/>
          <w:szCs w:val="22"/>
        </w:rPr>
      </w:pPr>
    </w:p>
    <w:p w:rsidR="00D9224F" w:rsidRDefault="000B5A1A">
      <w:pPr>
        <w:tabs>
          <w:tab w:val="left" w:pos="3420"/>
          <w:tab w:val="left" w:pos="4968"/>
        </w:tabs>
        <w:rPr>
          <w:rFonts w:ascii="Arial" w:hAnsi="Arial" w:cs="Arial"/>
          <w:sz w:val="22"/>
          <w:szCs w:val="22"/>
        </w:rPr>
      </w:pPr>
      <w:r>
        <w:rPr>
          <w:rFonts w:ascii="Arial" w:hAnsi="Arial" w:cs="Arial"/>
          <w:sz w:val="22"/>
          <w:szCs w:val="22"/>
          <w:u w:val="single"/>
        </w:rPr>
        <w:t xml:space="preserve">For Applicants: </w:t>
      </w:r>
    </w:p>
    <w:p w:rsidR="000214CD" w:rsidRDefault="000B5A1A">
      <w:pPr>
        <w:tabs>
          <w:tab w:val="left" w:pos="3420"/>
          <w:tab w:val="left" w:pos="4968"/>
        </w:tabs>
        <w:rPr>
          <w:rFonts w:ascii="Arial" w:hAnsi="Arial" w:cs="Arial"/>
          <w:sz w:val="22"/>
          <w:szCs w:val="22"/>
        </w:rPr>
      </w:pPr>
      <w:r>
        <w:rPr>
          <w:rFonts w:ascii="Arial" w:hAnsi="Arial" w:cs="Arial"/>
          <w:sz w:val="22"/>
          <w:szCs w:val="22"/>
        </w:rPr>
        <w:t xml:space="preserve">Grant Writing </w:t>
      </w:r>
      <w:r w:rsidR="00056008">
        <w:rPr>
          <w:rFonts w:ascii="Arial" w:hAnsi="Arial" w:cs="Arial"/>
          <w:sz w:val="22"/>
          <w:szCs w:val="22"/>
        </w:rPr>
        <w:t>Briefing/</w:t>
      </w:r>
      <w:r>
        <w:rPr>
          <w:rFonts w:ascii="Arial" w:hAnsi="Arial" w:cs="Arial"/>
          <w:sz w:val="22"/>
          <w:szCs w:val="22"/>
        </w:rPr>
        <w:t>Workshop</w:t>
      </w:r>
      <w:r w:rsidR="00056008">
        <w:rPr>
          <w:rFonts w:ascii="Arial" w:hAnsi="Arial" w:cs="Arial"/>
          <w:sz w:val="22"/>
          <w:szCs w:val="22"/>
        </w:rPr>
        <w:t xml:space="preserve"> (online)…………………………….Available by Friday, September 18, 2015</w:t>
      </w:r>
      <w:r>
        <w:rPr>
          <w:rFonts w:ascii="Arial" w:hAnsi="Arial" w:cs="Arial"/>
          <w:sz w:val="22"/>
          <w:szCs w:val="22"/>
        </w:rPr>
        <w:t xml:space="preserve"> </w:t>
      </w:r>
    </w:p>
    <w:p w:rsidR="000214CD" w:rsidRPr="000214CD" w:rsidRDefault="000214CD">
      <w:pPr>
        <w:tabs>
          <w:tab w:val="left" w:pos="3420"/>
          <w:tab w:val="left" w:pos="4968"/>
        </w:tabs>
        <w:rPr>
          <w:rFonts w:ascii="Arial" w:hAnsi="Arial" w:cs="Arial"/>
          <w:i/>
          <w:sz w:val="22"/>
          <w:szCs w:val="22"/>
        </w:rPr>
      </w:pPr>
      <w:r w:rsidRPr="000214CD">
        <w:rPr>
          <w:rFonts w:ascii="Arial" w:hAnsi="Arial" w:cs="Arial"/>
          <w:i/>
          <w:sz w:val="22"/>
          <w:szCs w:val="22"/>
        </w:rPr>
        <w:t>**</w:t>
      </w:r>
      <w:r w:rsidR="00056008">
        <w:rPr>
          <w:rFonts w:ascii="Arial" w:hAnsi="Arial" w:cs="Arial"/>
          <w:i/>
          <w:sz w:val="22"/>
          <w:szCs w:val="22"/>
        </w:rPr>
        <w:t>EVERY applicant is required to view the briefing/workshop</w:t>
      </w:r>
      <w:bookmarkStart w:id="0" w:name="_GoBack"/>
      <w:bookmarkEnd w:id="0"/>
    </w:p>
    <w:p w:rsidR="000214CD" w:rsidRDefault="000214CD">
      <w:pPr>
        <w:tabs>
          <w:tab w:val="left" w:pos="3420"/>
          <w:tab w:val="left" w:pos="4968"/>
        </w:tabs>
        <w:rPr>
          <w:rFonts w:ascii="Arial" w:hAnsi="Arial" w:cs="Arial"/>
          <w:sz w:val="22"/>
          <w:szCs w:val="22"/>
        </w:rPr>
      </w:pPr>
    </w:p>
    <w:p w:rsidR="00D9224F" w:rsidRDefault="000B5A1A">
      <w:pPr>
        <w:tabs>
          <w:tab w:val="left" w:pos="3420"/>
          <w:tab w:val="left" w:pos="4968"/>
        </w:tabs>
        <w:rPr>
          <w:rFonts w:ascii="Arial" w:hAnsi="Arial" w:cs="Arial"/>
          <w:sz w:val="22"/>
          <w:szCs w:val="22"/>
        </w:rPr>
      </w:pPr>
      <w:r>
        <w:rPr>
          <w:rFonts w:ascii="Arial" w:hAnsi="Arial" w:cs="Arial"/>
          <w:sz w:val="22"/>
          <w:szCs w:val="22"/>
        </w:rPr>
        <w:t xml:space="preserve">Application Available in </w:t>
      </w:r>
      <w:proofErr w:type="spellStart"/>
      <w:r>
        <w:rPr>
          <w:rFonts w:ascii="Arial" w:hAnsi="Arial" w:cs="Arial"/>
          <w:sz w:val="22"/>
          <w:szCs w:val="22"/>
        </w:rPr>
        <w:t>GeMS</w:t>
      </w:r>
      <w:proofErr w:type="spellEnd"/>
      <w:r>
        <w:rPr>
          <w:rFonts w:ascii="Arial" w:hAnsi="Arial" w:cs="Arial"/>
          <w:sz w:val="22"/>
          <w:szCs w:val="22"/>
        </w:rPr>
        <w:t>…………………………………………by September 30, 2015</w:t>
      </w:r>
    </w:p>
    <w:p w:rsidR="00D9224F" w:rsidRDefault="000B5A1A">
      <w:pPr>
        <w:tabs>
          <w:tab w:val="left" w:pos="3420"/>
          <w:tab w:val="left" w:pos="4968"/>
        </w:tabs>
        <w:rPr>
          <w:rFonts w:ascii="Arial" w:hAnsi="Arial" w:cs="Arial"/>
          <w:sz w:val="22"/>
          <w:szCs w:val="22"/>
        </w:rPr>
      </w:pPr>
      <w:r>
        <w:rPr>
          <w:rFonts w:ascii="Arial" w:hAnsi="Arial" w:cs="Arial"/>
          <w:sz w:val="22"/>
          <w:szCs w:val="22"/>
        </w:rPr>
        <w:t xml:space="preserve">Application Deadline…………………………………………………….November </w:t>
      </w:r>
      <w:r w:rsidR="000214CD">
        <w:rPr>
          <w:rFonts w:ascii="Arial" w:hAnsi="Arial" w:cs="Arial"/>
          <w:sz w:val="22"/>
          <w:szCs w:val="22"/>
        </w:rPr>
        <w:t>8</w:t>
      </w:r>
      <w:r>
        <w:rPr>
          <w:rFonts w:ascii="Arial" w:hAnsi="Arial" w:cs="Arial"/>
          <w:sz w:val="22"/>
          <w:szCs w:val="22"/>
        </w:rPr>
        <w:t>, 2015 by 5 pm</w:t>
      </w:r>
    </w:p>
    <w:p w:rsidR="00615C7D" w:rsidRPr="00615C7D" w:rsidRDefault="00615C7D">
      <w:pPr>
        <w:tabs>
          <w:tab w:val="left" w:pos="3420"/>
          <w:tab w:val="left" w:pos="4968"/>
        </w:tabs>
        <w:rPr>
          <w:rFonts w:ascii="Arial" w:hAnsi="Arial" w:cs="Arial"/>
          <w:i/>
          <w:sz w:val="22"/>
          <w:szCs w:val="22"/>
        </w:rPr>
      </w:pPr>
      <w:r w:rsidRPr="00615C7D">
        <w:rPr>
          <w:rFonts w:ascii="Arial" w:hAnsi="Arial" w:cs="Arial"/>
          <w:i/>
          <w:sz w:val="22"/>
          <w:szCs w:val="22"/>
        </w:rPr>
        <w:t xml:space="preserve">**In order to ensure there is appropriate time for applicants to complete the application process in the Komen </w:t>
      </w:r>
      <w:proofErr w:type="spellStart"/>
      <w:r w:rsidRPr="00615C7D">
        <w:rPr>
          <w:rFonts w:ascii="Arial" w:hAnsi="Arial" w:cs="Arial"/>
          <w:i/>
          <w:sz w:val="22"/>
          <w:szCs w:val="22"/>
        </w:rPr>
        <w:t>GeMS</w:t>
      </w:r>
      <w:proofErr w:type="spellEnd"/>
      <w:r w:rsidRPr="00615C7D">
        <w:rPr>
          <w:rFonts w:ascii="Arial" w:hAnsi="Arial" w:cs="Arial"/>
          <w:i/>
          <w:sz w:val="22"/>
          <w:szCs w:val="22"/>
        </w:rPr>
        <w:t xml:space="preserve"> system, applications MUST be initiated by November 5, 2015 by 5 pm</w:t>
      </w:r>
    </w:p>
    <w:p w:rsidR="00D9224F" w:rsidRDefault="000B5A1A">
      <w:pPr>
        <w:tabs>
          <w:tab w:val="left" w:pos="3420"/>
          <w:tab w:val="left" w:pos="4968"/>
        </w:tabs>
        <w:rPr>
          <w:rFonts w:ascii="Arial" w:hAnsi="Arial" w:cs="Arial"/>
          <w:sz w:val="22"/>
          <w:szCs w:val="22"/>
        </w:rPr>
      </w:pPr>
      <w:r>
        <w:rPr>
          <w:rFonts w:ascii="Arial" w:hAnsi="Arial" w:cs="Arial"/>
          <w:sz w:val="22"/>
          <w:szCs w:val="22"/>
        </w:rPr>
        <w:t>Award Notification……………………………………………………….by April 19, 2016</w:t>
      </w:r>
    </w:p>
    <w:p w:rsidR="00D9224F" w:rsidRDefault="000B5A1A">
      <w:pPr>
        <w:tabs>
          <w:tab w:val="left" w:pos="3420"/>
          <w:tab w:val="left" w:pos="4968"/>
        </w:tabs>
        <w:rPr>
          <w:rFonts w:ascii="Arial" w:hAnsi="Arial" w:cs="Arial"/>
          <w:sz w:val="22"/>
          <w:szCs w:val="22"/>
        </w:rPr>
      </w:pPr>
      <w:r>
        <w:rPr>
          <w:rFonts w:ascii="Arial" w:hAnsi="Arial" w:cs="Arial"/>
          <w:sz w:val="22"/>
          <w:szCs w:val="22"/>
        </w:rPr>
        <w:t>Award Period…………………………………………………………….May 1, 2016-March 31, 2017</w:t>
      </w:r>
    </w:p>
    <w:p w:rsidR="00D9224F" w:rsidRDefault="00D9224F">
      <w:pPr>
        <w:tabs>
          <w:tab w:val="left" w:pos="3420"/>
          <w:tab w:val="left" w:pos="4968"/>
        </w:tabs>
        <w:rPr>
          <w:rFonts w:ascii="Arial" w:hAnsi="Arial" w:cs="Arial"/>
          <w:sz w:val="22"/>
          <w:szCs w:val="22"/>
        </w:rPr>
      </w:pPr>
    </w:p>
    <w:p w:rsidR="00D9224F" w:rsidRDefault="000B5A1A">
      <w:pPr>
        <w:tabs>
          <w:tab w:val="left" w:pos="3420"/>
          <w:tab w:val="left" w:pos="4968"/>
        </w:tabs>
        <w:rPr>
          <w:rFonts w:ascii="Arial" w:hAnsi="Arial" w:cs="Arial"/>
          <w:sz w:val="22"/>
          <w:szCs w:val="22"/>
          <w:u w:val="single"/>
        </w:rPr>
      </w:pPr>
      <w:r>
        <w:rPr>
          <w:rFonts w:ascii="Arial" w:hAnsi="Arial" w:cs="Arial"/>
          <w:sz w:val="22"/>
          <w:szCs w:val="22"/>
          <w:u w:val="single"/>
        </w:rPr>
        <w:t>For Awarded Grants:</w:t>
      </w:r>
    </w:p>
    <w:p w:rsidR="00D9224F" w:rsidRDefault="000B5A1A">
      <w:pPr>
        <w:tabs>
          <w:tab w:val="left" w:pos="3420"/>
          <w:tab w:val="left" w:pos="4968"/>
        </w:tabs>
        <w:rPr>
          <w:rFonts w:ascii="Arial" w:hAnsi="Arial" w:cs="Arial"/>
          <w:sz w:val="22"/>
          <w:szCs w:val="22"/>
        </w:rPr>
      </w:pPr>
      <w:r>
        <w:rPr>
          <w:rFonts w:ascii="Arial" w:hAnsi="Arial" w:cs="Arial"/>
          <w:sz w:val="22"/>
          <w:szCs w:val="22"/>
        </w:rPr>
        <w:t xml:space="preserve">Progress Report Due – First-time </w:t>
      </w:r>
      <w:r w:rsidR="000214CD">
        <w:rPr>
          <w:rFonts w:ascii="Arial" w:hAnsi="Arial" w:cs="Arial"/>
          <w:sz w:val="22"/>
          <w:szCs w:val="22"/>
        </w:rPr>
        <w:t xml:space="preserve">Applicant (as defined above) </w:t>
      </w:r>
      <w:r>
        <w:rPr>
          <w:rFonts w:ascii="Arial" w:hAnsi="Arial" w:cs="Arial"/>
          <w:sz w:val="22"/>
          <w:szCs w:val="22"/>
        </w:rPr>
        <w:t xml:space="preserve">Grantees </w:t>
      </w:r>
      <w:proofErr w:type="gramStart"/>
      <w:r>
        <w:rPr>
          <w:rFonts w:ascii="Arial" w:hAnsi="Arial" w:cs="Arial"/>
          <w:sz w:val="22"/>
          <w:szCs w:val="22"/>
        </w:rPr>
        <w:t>Only</w:t>
      </w:r>
      <w:proofErr w:type="gramEnd"/>
      <w:r>
        <w:rPr>
          <w:rFonts w:ascii="Arial" w:hAnsi="Arial" w:cs="Arial"/>
          <w:sz w:val="22"/>
          <w:szCs w:val="22"/>
        </w:rPr>
        <w:t>……………………July 30, 2016</w:t>
      </w:r>
    </w:p>
    <w:p w:rsidR="00D9224F" w:rsidRDefault="000B5A1A">
      <w:pPr>
        <w:tabs>
          <w:tab w:val="left" w:pos="3420"/>
          <w:tab w:val="left" w:pos="4968"/>
        </w:tabs>
        <w:rPr>
          <w:rFonts w:ascii="Arial" w:hAnsi="Arial" w:cs="Arial"/>
          <w:sz w:val="22"/>
          <w:szCs w:val="22"/>
        </w:rPr>
      </w:pPr>
      <w:r>
        <w:rPr>
          <w:rFonts w:ascii="Arial" w:hAnsi="Arial" w:cs="Arial"/>
          <w:sz w:val="22"/>
          <w:szCs w:val="22"/>
        </w:rPr>
        <w:t>Progress Report Due – All Grantees…………………………...........October 30, 2016</w:t>
      </w:r>
    </w:p>
    <w:p w:rsidR="00D9224F" w:rsidRDefault="000B5A1A">
      <w:pPr>
        <w:tabs>
          <w:tab w:val="left" w:pos="3420"/>
          <w:tab w:val="left" w:pos="4968"/>
        </w:tabs>
        <w:rPr>
          <w:rFonts w:ascii="Arial" w:hAnsi="Arial" w:cs="Arial"/>
          <w:sz w:val="22"/>
          <w:szCs w:val="22"/>
          <w:u w:val="single"/>
        </w:rPr>
      </w:pPr>
      <w:r>
        <w:rPr>
          <w:rFonts w:ascii="Arial" w:hAnsi="Arial" w:cs="Arial"/>
          <w:sz w:val="22"/>
          <w:szCs w:val="22"/>
        </w:rPr>
        <w:t xml:space="preserve">Final Reports Due – All Grantees……………………………………..May 15, 2017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 xml:space="preserve">  </w:t>
      </w:r>
    </w:p>
    <w:p w:rsidR="00D9224F" w:rsidRDefault="00D9224F">
      <w:pPr>
        <w:tabs>
          <w:tab w:val="left" w:pos="3420"/>
        </w:tabs>
        <w:rPr>
          <w:rFonts w:ascii="Arial" w:hAnsi="Arial" w:cs="Arial"/>
          <w:sz w:val="22"/>
          <w:szCs w:val="22"/>
        </w:rPr>
      </w:pPr>
    </w:p>
    <w:p w:rsidR="00D9224F" w:rsidRDefault="000B5A1A">
      <w:pPr>
        <w:rPr>
          <w:rFonts w:ascii="Arial" w:hAnsi="Arial" w:cs="Arial"/>
          <w:sz w:val="22"/>
          <w:szCs w:val="22"/>
        </w:rPr>
      </w:pPr>
      <w:r>
        <w:rPr>
          <w:rFonts w:ascii="Arial" w:hAnsi="Arial" w:cs="Arial"/>
          <w:b/>
          <w:sz w:val="22"/>
          <w:szCs w:val="22"/>
        </w:rPr>
        <w:t>Eligibility</w:t>
      </w:r>
      <w:r>
        <w:rPr>
          <w:rFonts w:ascii="Arial" w:hAnsi="Arial" w:cs="Arial"/>
          <w:sz w:val="22"/>
          <w:szCs w:val="22"/>
        </w:rPr>
        <w:t xml:space="preserve"> </w:t>
      </w:r>
    </w:p>
    <w:p w:rsidR="00D9224F" w:rsidRDefault="000B5A1A">
      <w:pPr>
        <w:spacing w:before="240"/>
        <w:rPr>
          <w:rFonts w:ascii="Arial" w:hAnsi="Arial" w:cs="Arial"/>
          <w:sz w:val="22"/>
          <w:szCs w:val="22"/>
        </w:rPr>
      </w:pPr>
      <w:r>
        <w:rPr>
          <w:rFonts w:ascii="Arial" w:hAnsi="Arial" w:cs="Arial"/>
          <w:sz w:val="22"/>
          <w:szCs w:val="22"/>
        </w:rPr>
        <w:t>Individuals are not eligible for funding. Grants will be awarded only to eligible non-profit organizations. Applicants must meet the following eligibility criteria to be considered for funding:</w:t>
      </w:r>
    </w:p>
    <w:p w:rsidR="00D9224F" w:rsidRDefault="00D9224F">
      <w:pPr>
        <w:rPr>
          <w:rFonts w:ascii="Arial" w:hAnsi="Arial" w:cs="Arial"/>
          <w:sz w:val="22"/>
          <w:szCs w:val="22"/>
        </w:rPr>
      </w:pPr>
    </w:p>
    <w:p w:rsidR="00D9224F" w:rsidRDefault="000B5A1A">
      <w:pPr>
        <w:numPr>
          <w:ilvl w:val="0"/>
          <w:numId w:val="1"/>
        </w:numPr>
        <w:rPr>
          <w:rFonts w:ascii="Arial" w:hAnsi="Arial" w:cs="Arial"/>
          <w:sz w:val="22"/>
          <w:szCs w:val="22"/>
        </w:rPr>
      </w:pPr>
      <w:r>
        <w:rPr>
          <w:rFonts w:ascii="Arial" w:hAnsi="Arial" w:cs="Arial"/>
          <w:sz w:val="22"/>
          <w:szCs w:val="22"/>
        </w:rPr>
        <w:t xml:space="preserve">Program must be specific to breast health and/or breast cancer. If a program includes other health issues along with breast cancer, such as a breast and cervical cancer program, funding may only be requested for the breast cancer portion. </w:t>
      </w:r>
    </w:p>
    <w:p w:rsidR="00D9224F" w:rsidRDefault="00D9224F">
      <w:pPr>
        <w:ind w:left="720"/>
        <w:rPr>
          <w:rFonts w:ascii="Arial" w:hAnsi="Arial" w:cs="Arial"/>
          <w:sz w:val="22"/>
          <w:szCs w:val="22"/>
        </w:rPr>
      </w:pPr>
    </w:p>
    <w:p w:rsidR="00D9224F" w:rsidRDefault="000B5A1A">
      <w:pPr>
        <w:numPr>
          <w:ilvl w:val="0"/>
          <w:numId w:val="1"/>
        </w:numPr>
        <w:rPr>
          <w:rFonts w:ascii="Arial" w:hAnsi="Arial" w:cs="Arial"/>
          <w:sz w:val="22"/>
          <w:szCs w:val="22"/>
        </w:rPr>
      </w:pPr>
      <w:r>
        <w:rPr>
          <w:rFonts w:ascii="Arial" w:hAnsi="Arial" w:cs="Arial"/>
          <w:sz w:val="22"/>
          <w:szCs w:val="22"/>
        </w:rPr>
        <w:t>Applicant is up-to-date and in compliance with Komen requirements with respect to all past and current Komen-funded grants or awards.</w:t>
      </w:r>
      <w:r>
        <w:rPr>
          <w:rFonts w:ascii="Arial" w:hAnsi="Arial" w:cs="Arial"/>
          <w:sz w:val="22"/>
          <w:szCs w:val="22"/>
        </w:rPr>
        <w:br/>
      </w:r>
    </w:p>
    <w:p w:rsidR="00EA16E2" w:rsidRDefault="000B5A1A">
      <w:pPr>
        <w:pStyle w:val="ListParagraph"/>
        <w:numPr>
          <w:ilvl w:val="0"/>
          <w:numId w:val="1"/>
        </w:numPr>
        <w:rPr>
          <w:rFonts w:ascii="Arial" w:hAnsi="Arial" w:cs="Arial"/>
        </w:rPr>
      </w:pPr>
      <w:r>
        <w:rPr>
          <w:rFonts w:ascii="Arial" w:hAnsi="Arial" w:cs="Arial"/>
        </w:rPr>
        <w:t>Applicant has an unrevoked determination letter from the Internal Revenue Service confirming the applicant’s tax-exempt status under Section 501(c</w:t>
      </w:r>
      <w:proofErr w:type="gramStart"/>
      <w:r>
        <w:rPr>
          <w:rFonts w:ascii="Arial" w:hAnsi="Arial" w:cs="Arial"/>
        </w:rPr>
        <w:t>)(</w:t>
      </w:r>
      <w:proofErr w:type="gramEnd"/>
      <w:r>
        <w:rPr>
          <w:rFonts w:ascii="Arial" w:hAnsi="Arial" w:cs="Arial"/>
        </w:rPr>
        <w:t>3) of the Internal Revenue Code.</w:t>
      </w:r>
    </w:p>
    <w:p w:rsidR="00EA16E2" w:rsidRDefault="00EA16E2" w:rsidP="00EA16E2">
      <w:pPr>
        <w:rPr>
          <w:rFonts w:ascii="Arial" w:hAnsi="Arial" w:cs="Arial"/>
        </w:rPr>
      </w:pPr>
    </w:p>
    <w:p w:rsidR="00D9224F" w:rsidRPr="00EA16E2" w:rsidRDefault="000B5A1A" w:rsidP="00EA16E2">
      <w:pPr>
        <w:rPr>
          <w:rFonts w:ascii="Arial" w:hAnsi="Arial" w:cs="Arial"/>
        </w:rPr>
      </w:pPr>
      <w:r w:rsidRPr="00EA16E2">
        <w:rPr>
          <w:rFonts w:ascii="Arial" w:hAnsi="Arial" w:cs="Arial"/>
        </w:rPr>
        <w:br/>
      </w:r>
    </w:p>
    <w:p w:rsidR="00D9224F" w:rsidRDefault="000B5A1A">
      <w:pPr>
        <w:numPr>
          <w:ilvl w:val="0"/>
          <w:numId w:val="1"/>
        </w:numPr>
        <w:rPr>
          <w:rFonts w:ascii="Arial" w:hAnsi="Arial" w:cs="Arial"/>
          <w:sz w:val="22"/>
          <w:szCs w:val="22"/>
        </w:rPr>
      </w:pPr>
      <w:r>
        <w:rPr>
          <w:rFonts w:ascii="Arial" w:hAnsi="Arial" w:cs="Arial"/>
          <w:sz w:val="22"/>
          <w:szCs w:val="22"/>
        </w:rPr>
        <w:lastRenderedPageBreak/>
        <w:t>Applicant must be a non-profit organization located in or providing services to individuals living in one or more of the following locations:</w:t>
      </w:r>
      <w:r>
        <w:rPr>
          <w:rFonts w:ascii="Arial" w:hAnsi="Arial" w:cs="Arial"/>
          <w:sz w:val="22"/>
          <w:szCs w:val="22"/>
        </w:rPr>
        <w:br/>
      </w:r>
    </w:p>
    <w:p w:rsidR="00D9224F" w:rsidRDefault="000B5A1A">
      <w:pPr>
        <w:numPr>
          <w:ilvl w:val="1"/>
          <w:numId w:val="1"/>
        </w:numPr>
        <w:rPr>
          <w:rFonts w:ascii="Arial" w:hAnsi="Arial" w:cs="Arial"/>
          <w:sz w:val="22"/>
          <w:szCs w:val="22"/>
        </w:rPr>
      </w:pPr>
      <w:r>
        <w:rPr>
          <w:rFonts w:ascii="Arial" w:hAnsi="Arial" w:cs="Arial"/>
          <w:sz w:val="22"/>
          <w:szCs w:val="22"/>
        </w:rPr>
        <w:t>Cherokee County</w:t>
      </w:r>
    </w:p>
    <w:p w:rsidR="00D9224F" w:rsidRDefault="000B5A1A">
      <w:pPr>
        <w:numPr>
          <w:ilvl w:val="1"/>
          <w:numId w:val="1"/>
        </w:numPr>
        <w:rPr>
          <w:rFonts w:ascii="Arial" w:hAnsi="Arial" w:cs="Arial"/>
          <w:sz w:val="22"/>
          <w:szCs w:val="22"/>
        </w:rPr>
      </w:pPr>
      <w:r>
        <w:rPr>
          <w:rFonts w:ascii="Arial" w:hAnsi="Arial" w:cs="Arial"/>
          <w:sz w:val="22"/>
          <w:szCs w:val="22"/>
        </w:rPr>
        <w:t>Clayton County</w:t>
      </w:r>
    </w:p>
    <w:p w:rsidR="00D9224F" w:rsidRDefault="000B5A1A">
      <w:pPr>
        <w:numPr>
          <w:ilvl w:val="1"/>
          <w:numId w:val="1"/>
        </w:numPr>
        <w:rPr>
          <w:rFonts w:ascii="Arial" w:hAnsi="Arial" w:cs="Arial"/>
          <w:sz w:val="22"/>
          <w:szCs w:val="22"/>
        </w:rPr>
      </w:pPr>
      <w:r>
        <w:rPr>
          <w:rFonts w:ascii="Arial" w:hAnsi="Arial" w:cs="Arial"/>
          <w:sz w:val="22"/>
          <w:szCs w:val="22"/>
        </w:rPr>
        <w:t>Cobb County</w:t>
      </w:r>
    </w:p>
    <w:p w:rsidR="00D9224F" w:rsidRDefault="000B5A1A">
      <w:pPr>
        <w:numPr>
          <w:ilvl w:val="1"/>
          <w:numId w:val="1"/>
        </w:numPr>
        <w:rPr>
          <w:rFonts w:ascii="Arial" w:hAnsi="Arial" w:cs="Arial"/>
          <w:sz w:val="22"/>
          <w:szCs w:val="22"/>
        </w:rPr>
      </w:pPr>
      <w:r>
        <w:rPr>
          <w:rFonts w:ascii="Arial" w:hAnsi="Arial" w:cs="Arial"/>
          <w:sz w:val="22"/>
          <w:szCs w:val="22"/>
        </w:rPr>
        <w:t>Coweta County</w:t>
      </w:r>
    </w:p>
    <w:p w:rsidR="00D9224F" w:rsidRDefault="000B5A1A">
      <w:pPr>
        <w:numPr>
          <w:ilvl w:val="1"/>
          <w:numId w:val="1"/>
        </w:numPr>
        <w:rPr>
          <w:rFonts w:ascii="Arial" w:hAnsi="Arial" w:cs="Arial"/>
          <w:sz w:val="22"/>
          <w:szCs w:val="22"/>
        </w:rPr>
      </w:pPr>
      <w:r>
        <w:rPr>
          <w:rFonts w:ascii="Arial" w:hAnsi="Arial" w:cs="Arial"/>
          <w:sz w:val="22"/>
          <w:szCs w:val="22"/>
        </w:rPr>
        <w:t>DeKalb County</w:t>
      </w:r>
    </w:p>
    <w:p w:rsidR="00D9224F" w:rsidRDefault="000B5A1A">
      <w:pPr>
        <w:numPr>
          <w:ilvl w:val="1"/>
          <w:numId w:val="1"/>
        </w:numPr>
        <w:rPr>
          <w:rFonts w:ascii="Arial" w:hAnsi="Arial" w:cs="Arial"/>
          <w:sz w:val="22"/>
          <w:szCs w:val="22"/>
        </w:rPr>
      </w:pPr>
      <w:r>
        <w:rPr>
          <w:rFonts w:ascii="Arial" w:hAnsi="Arial" w:cs="Arial"/>
          <w:sz w:val="22"/>
          <w:szCs w:val="22"/>
        </w:rPr>
        <w:t>Douglas County</w:t>
      </w:r>
    </w:p>
    <w:p w:rsidR="00D9224F" w:rsidRDefault="000B5A1A">
      <w:pPr>
        <w:numPr>
          <w:ilvl w:val="1"/>
          <w:numId w:val="1"/>
        </w:numPr>
        <w:rPr>
          <w:rFonts w:ascii="Arial" w:hAnsi="Arial" w:cs="Arial"/>
          <w:sz w:val="22"/>
          <w:szCs w:val="22"/>
        </w:rPr>
      </w:pPr>
      <w:r>
        <w:rPr>
          <w:rFonts w:ascii="Arial" w:hAnsi="Arial" w:cs="Arial"/>
          <w:sz w:val="22"/>
          <w:szCs w:val="22"/>
        </w:rPr>
        <w:t>Fayette County</w:t>
      </w:r>
    </w:p>
    <w:p w:rsidR="00D9224F" w:rsidRDefault="000B5A1A">
      <w:pPr>
        <w:numPr>
          <w:ilvl w:val="1"/>
          <w:numId w:val="1"/>
        </w:numPr>
        <w:rPr>
          <w:rFonts w:ascii="Arial" w:hAnsi="Arial" w:cs="Arial"/>
          <w:sz w:val="22"/>
          <w:szCs w:val="22"/>
        </w:rPr>
      </w:pPr>
      <w:r>
        <w:rPr>
          <w:rFonts w:ascii="Arial" w:hAnsi="Arial" w:cs="Arial"/>
          <w:sz w:val="22"/>
          <w:szCs w:val="22"/>
        </w:rPr>
        <w:t>Forsyth County</w:t>
      </w:r>
    </w:p>
    <w:p w:rsidR="00D9224F" w:rsidRDefault="000B5A1A">
      <w:pPr>
        <w:numPr>
          <w:ilvl w:val="1"/>
          <w:numId w:val="1"/>
        </w:numPr>
        <w:rPr>
          <w:rFonts w:ascii="Arial" w:hAnsi="Arial" w:cs="Arial"/>
          <w:sz w:val="22"/>
          <w:szCs w:val="22"/>
        </w:rPr>
      </w:pPr>
      <w:r>
        <w:rPr>
          <w:rFonts w:ascii="Arial" w:hAnsi="Arial" w:cs="Arial"/>
          <w:sz w:val="22"/>
          <w:szCs w:val="22"/>
        </w:rPr>
        <w:t>Fulton County</w:t>
      </w:r>
    </w:p>
    <w:p w:rsidR="00D9224F" w:rsidRDefault="000B5A1A">
      <w:pPr>
        <w:numPr>
          <w:ilvl w:val="1"/>
          <w:numId w:val="1"/>
        </w:numPr>
        <w:rPr>
          <w:rFonts w:ascii="Arial" w:hAnsi="Arial" w:cs="Arial"/>
          <w:sz w:val="22"/>
          <w:szCs w:val="22"/>
        </w:rPr>
      </w:pPr>
      <w:r>
        <w:rPr>
          <w:rFonts w:ascii="Arial" w:hAnsi="Arial" w:cs="Arial"/>
          <w:sz w:val="22"/>
          <w:szCs w:val="22"/>
        </w:rPr>
        <w:t>Gwinnett County</w:t>
      </w:r>
    </w:p>
    <w:p w:rsidR="00D9224F" w:rsidRDefault="000B5A1A">
      <w:pPr>
        <w:numPr>
          <w:ilvl w:val="1"/>
          <w:numId w:val="1"/>
        </w:numPr>
        <w:rPr>
          <w:rFonts w:ascii="Arial" w:hAnsi="Arial" w:cs="Arial"/>
          <w:sz w:val="22"/>
          <w:szCs w:val="22"/>
        </w:rPr>
      </w:pPr>
      <w:r>
        <w:rPr>
          <w:rFonts w:ascii="Arial" w:hAnsi="Arial" w:cs="Arial"/>
          <w:sz w:val="22"/>
          <w:szCs w:val="22"/>
        </w:rPr>
        <w:t>Henry County</w:t>
      </w:r>
    </w:p>
    <w:p w:rsidR="00D9224F" w:rsidRDefault="000B5A1A">
      <w:pPr>
        <w:numPr>
          <w:ilvl w:val="1"/>
          <w:numId w:val="1"/>
        </w:numPr>
        <w:rPr>
          <w:rFonts w:ascii="Arial" w:hAnsi="Arial" w:cs="Arial"/>
          <w:sz w:val="22"/>
          <w:szCs w:val="22"/>
        </w:rPr>
      </w:pPr>
      <w:r>
        <w:rPr>
          <w:rFonts w:ascii="Arial" w:hAnsi="Arial" w:cs="Arial"/>
          <w:sz w:val="22"/>
          <w:szCs w:val="22"/>
        </w:rPr>
        <w:t>Newton County</w:t>
      </w:r>
    </w:p>
    <w:p w:rsidR="00D9224F" w:rsidRDefault="000B5A1A">
      <w:pPr>
        <w:numPr>
          <w:ilvl w:val="1"/>
          <w:numId w:val="1"/>
        </w:numPr>
        <w:rPr>
          <w:rFonts w:ascii="Arial" w:hAnsi="Arial" w:cs="Arial"/>
          <w:sz w:val="22"/>
          <w:szCs w:val="22"/>
        </w:rPr>
      </w:pPr>
      <w:r>
        <w:rPr>
          <w:rFonts w:ascii="Arial" w:hAnsi="Arial" w:cs="Arial"/>
          <w:sz w:val="22"/>
          <w:szCs w:val="22"/>
        </w:rPr>
        <w:t xml:space="preserve">Rockdale County </w:t>
      </w:r>
    </w:p>
    <w:p w:rsidR="00D9224F" w:rsidRDefault="00D9224F">
      <w:pPr>
        <w:ind w:left="1440"/>
        <w:rPr>
          <w:rFonts w:ascii="Arial" w:hAnsi="Arial" w:cs="Arial"/>
          <w:sz w:val="22"/>
          <w:szCs w:val="22"/>
        </w:rPr>
      </w:pPr>
    </w:p>
    <w:p w:rsidR="00B60932" w:rsidRDefault="00B60932" w:rsidP="002379F8">
      <w:pPr>
        <w:pStyle w:val="ListParagraph"/>
        <w:numPr>
          <w:ilvl w:val="0"/>
          <w:numId w:val="1"/>
        </w:numPr>
        <w:rPr>
          <w:rFonts w:ascii="Arial" w:hAnsi="Arial" w:cs="Arial"/>
        </w:rPr>
      </w:pPr>
      <w:r w:rsidRPr="0055189A">
        <w:rPr>
          <w:rFonts w:ascii="Arial" w:hAnsi="Arial" w:cs="Arial"/>
        </w:rPr>
        <w:t>More than one application may be submitted by each 501(c</w:t>
      </w:r>
      <w:proofErr w:type="gramStart"/>
      <w:r w:rsidRPr="0055189A">
        <w:rPr>
          <w:rFonts w:ascii="Arial" w:hAnsi="Arial" w:cs="Arial"/>
        </w:rPr>
        <w:t>)(</w:t>
      </w:r>
      <w:proofErr w:type="gramEnd"/>
      <w:r w:rsidRPr="0055189A">
        <w:rPr>
          <w:rFonts w:ascii="Arial" w:hAnsi="Arial" w:cs="Arial"/>
        </w:rPr>
        <w:t xml:space="preserve">3) organization, but </w:t>
      </w:r>
      <w:r w:rsidRPr="00CB4196">
        <w:rPr>
          <w:rFonts w:ascii="Arial" w:hAnsi="Arial" w:cs="Arial"/>
          <w:i/>
        </w:rPr>
        <w:t xml:space="preserve">applicants are strongly encouraged to only </w:t>
      </w:r>
      <w:r w:rsidR="0055189A" w:rsidRPr="00CB4196">
        <w:rPr>
          <w:rFonts w:ascii="Arial" w:hAnsi="Arial" w:cs="Arial"/>
          <w:i/>
        </w:rPr>
        <w:t>submit applications for programs</w:t>
      </w:r>
      <w:r w:rsidR="00CB4196">
        <w:rPr>
          <w:rFonts w:ascii="Arial" w:hAnsi="Arial" w:cs="Arial"/>
          <w:i/>
        </w:rPr>
        <w:t xml:space="preserve"> that are the most closely aligned with the funding priorities as defined in this RFA</w:t>
      </w:r>
      <w:r w:rsidR="0055189A" w:rsidRPr="0055189A">
        <w:rPr>
          <w:rFonts w:ascii="Arial" w:hAnsi="Arial" w:cs="Arial"/>
        </w:rPr>
        <w:t>.</w:t>
      </w:r>
      <w:r w:rsidR="0055189A">
        <w:rPr>
          <w:rFonts w:ascii="Arial" w:hAnsi="Arial" w:cs="Arial"/>
        </w:rPr>
        <w:t xml:space="preserve">  </w:t>
      </w:r>
      <w:r w:rsidR="0055189A" w:rsidRPr="0055189A">
        <w:rPr>
          <w:rFonts w:ascii="Arial" w:hAnsi="Arial" w:cs="Arial"/>
        </w:rPr>
        <w:t xml:space="preserve">  </w:t>
      </w:r>
    </w:p>
    <w:p w:rsidR="0055189A" w:rsidRPr="0055189A" w:rsidRDefault="0055189A" w:rsidP="0055189A">
      <w:pPr>
        <w:pStyle w:val="ListParagraph"/>
        <w:rPr>
          <w:rFonts w:ascii="Arial" w:hAnsi="Arial" w:cs="Arial"/>
        </w:rPr>
      </w:pPr>
    </w:p>
    <w:p w:rsidR="00D9224F" w:rsidRDefault="000B5A1A">
      <w:pPr>
        <w:numPr>
          <w:ilvl w:val="0"/>
          <w:numId w:val="1"/>
        </w:numPr>
        <w:rPr>
          <w:rFonts w:ascii="Arial" w:hAnsi="Arial" w:cs="Arial"/>
          <w:sz w:val="22"/>
          <w:szCs w:val="22"/>
        </w:rPr>
      </w:pPr>
      <w:r>
        <w:rPr>
          <w:rFonts w:ascii="Arial" w:hAnsi="Arial" w:cs="Arial"/>
          <w:sz w:val="22"/>
          <w:szCs w:val="22"/>
        </w:rPr>
        <w:t>If applicant, or any of its key employees, directors, officers or agents, has been convicted of fraud or a crime involving any other financial or administrative impropriety in the 12 months prior to the submission deadline for the application, then applicant is not eligible to apply for a grant until 12 months after the conviction. After such 12-month period, applicant must demonstrate in its application that appropriate remedial measures have been taken to ensure that any criminal misconduct does not recur.</w:t>
      </w:r>
    </w:p>
    <w:p w:rsidR="00D9224F" w:rsidRDefault="00D9224F">
      <w:pPr>
        <w:pStyle w:val="ListParagraph"/>
        <w:rPr>
          <w:rFonts w:ascii="Arial" w:hAnsi="Arial" w:cs="Arial"/>
        </w:rPr>
      </w:pPr>
    </w:p>
    <w:p w:rsidR="00D9224F" w:rsidRDefault="000B5A1A">
      <w:pPr>
        <w:rPr>
          <w:rFonts w:ascii="Arial" w:hAnsi="Arial" w:cs="Arial"/>
          <w:b/>
          <w:sz w:val="22"/>
          <w:szCs w:val="22"/>
        </w:rPr>
      </w:pPr>
      <w:r>
        <w:rPr>
          <w:rFonts w:ascii="Arial" w:hAnsi="Arial" w:cs="Arial"/>
          <w:b/>
          <w:sz w:val="22"/>
          <w:szCs w:val="22"/>
        </w:rPr>
        <w:t>Allowable Expenses</w:t>
      </w:r>
    </w:p>
    <w:p w:rsidR="00D9224F" w:rsidRDefault="000B5A1A">
      <w:pPr>
        <w:spacing w:before="240"/>
        <w:rPr>
          <w:rFonts w:ascii="Arial" w:hAnsi="Arial" w:cs="Arial"/>
          <w:sz w:val="22"/>
          <w:szCs w:val="22"/>
        </w:rPr>
      </w:pPr>
      <w:r>
        <w:rPr>
          <w:rFonts w:ascii="Arial" w:hAnsi="Arial" w:cs="Arial"/>
          <w:sz w:val="22"/>
          <w:szCs w:val="22"/>
        </w:rPr>
        <w:t>Funds may be used for the following types of expenses, provided they are directly related to the program:</w:t>
      </w:r>
    </w:p>
    <w:p w:rsidR="00D9224F" w:rsidRDefault="000B5A1A">
      <w:pPr>
        <w:numPr>
          <w:ilvl w:val="0"/>
          <w:numId w:val="2"/>
        </w:numPr>
        <w:spacing w:before="240"/>
        <w:rPr>
          <w:rFonts w:ascii="Arial" w:hAnsi="Arial" w:cs="Arial"/>
          <w:sz w:val="22"/>
          <w:szCs w:val="22"/>
        </w:rPr>
      </w:pPr>
      <w:r>
        <w:rPr>
          <w:rFonts w:ascii="Arial" w:hAnsi="Arial" w:cs="Arial"/>
          <w:sz w:val="22"/>
          <w:szCs w:val="22"/>
        </w:rPr>
        <w:t>Clinical services or patient care costs</w:t>
      </w:r>
      <w:r w:rsidR="00EA16E2">
        <w:rPr>
          <w:rFonts w:ascii="Arial" w:hAnsi="Arial" w:cs="Arial"/>
          <w:sz w:val="22"/>
          <w:szCs w:val="22"/>
        </w:rPr>
        <w:t xml:space="preserve"> (</w:t>
      </w:r>
      <w:r w:rsidR="008A649A">
        <w:rPr>
          <w:rFonts w:ascii="Arial" w:hAnsi="Arial" w:cs="Arial"/>
          <w:sz w:val="22"/>
          <w:szCs w:val="22"/>
        </w:rPr>
        <w:t>**</w:t>
      </w:r>
      <w:r w:rsidR="00EA16E2">
        <w:rPr>
          <w:rFonts w:ascii="Arial" w:hAnsi="Arial" w:cs="Arial"/>
          <w:sz w:val="22"/>
          <w:szCs w:val="22"/>
        </w:rPr>
        <w:t>See Appendix B for acceptable reimbursement rates for screening and diagnostic services.</w:t>
      </w:r>
      <w:r w:rsidR="008A649A">
        <w:rPr>
          <w:rFonts w:ascii="Arial" w:hAnsi="Arial" w:cs="Arial"/>
          <w:sz w:val="22"/>
          <w:szCs w:val="22"/>
        </w:rPr>
        <w:t xml:space="preserve">  Grant submissions that reflect a price higher than the rate provided in Appendix B for any service will not be accepted)</w:t>
      </w:r>
    </w:p>
    <w:p w:rsidR="00D9224F" w:rsidRDefault="000B5A1A">
      <w:pPr>
        <w:numPr>
          <w:ilvl w:val="0"/>
          <w:numId w:val="2"/>
        </w:numPr>
        <w:spacing w:before="240"/>
        <w:rPr>
          <w:rFonts w:ascii="Arial" w:hAnsi="Arial" w:cs="Arial"/>
          <w:sz w:val="22"/>
          <w:szCs w:val="22"/>
        </w:rPr>
      </w:pPr>
      <w:r>
        <w:rPr>
          <w:rFonts w:ascii="Arial" w:hAnsi="Arial" w:cs="Arial"/>
          <w:sz w:val="22"/>
          <w:szCs w:val="22"/>
        </w:rPr>
        <w:t>Treatment support services (including, but not limited to, legal aid, transportation, translation, lymphedema services, physical therapy and mental health services)</w:t>
      </w:r>
    </w:p>
    <w:p w:rsidR="00D9224F" w:rsidRDefault="000B5A1A">
      <w:pPr>
        <w:numPr>
          <w:ilvl w:val="0"/>
          <w:numId w:val="2"/>
        </w:numPr>
        <w:spacing w:before="240"/>
        <w:rPr>
          <w:rFonts w:ascii="Arial" w:hAnsi="Arial" w:cs="Arial"/>
          <w:sz w:val="22"/>
          <w:szCs w:val="22"/>
        </w:rPr>
      </w:pPr>
      <w:r>
        <w:rPr>
          <w:rFonts w:ascii="Arial" w:hAnsi="Arial" w:cs="Arial"/>
          <w:sz w:val="22"/>
          <w:szCs w:val="22"/>
        </w:rPr>
        <w:t>Salaries for program staff, provided that salaries, if requested, must be for personnel directly associated with the project for which a grant is sought and must be reasonable and consistent with salaries generally paid by non-profit organizations for similar work.  The reasonableness of salaries will be evaluated based on the type of work provided and not based on the qualifications of the persons providing the services.</w:t>
      </w:r>
    </w:p>
    <w:p w:rsidR="00D9224F" w:rsidRDefault="000B5A1A">
      <w:pPr>
        <w:numPr>
          <w:ilvl w:val="0"/>
          <w:numId w:val="2"/>
        </w:numPr>
        <w:spacing w:before="240"/>
        <w:rPr>
          <w:rFonts w:ascii="Arial" w:hAnsi="Arial" w:cs="Arial"/>
          <w:sz w:val="22"/>
          <w:szCs w:val="22"/>
        </w:rPr>
      </w:pPr>
      <w:r>
        <w:rPr>
          <w:rFonts w:ascii="Arial" w:hAnsi="Arial" w:cs="Arial"/>
          <w:sz w:val="22"/>
          <w:szCs w:val="22"/>
        </w:rPr>
        <w:t>Consultant fees</w:t>
      </w:r>
    </w:p>
    <w:p w:rsidR="00D9224F" w:rsidRDefault="000B5A1A">
      <w:pPr>
        <w:numPr>
          <w:ilvl w:val="0"/>
          <w:numId w:val="2"/>
        </w:numPr>
        <w:spacing w:before="240"/>
        <w:rPr>
          <w:rFonts w:ascii="Arial" w:hAnsi="Arial" w:cs="Arial"/>
          <w:sz w:val="22"/>
          <w:szCs w:val="22"/>
        </w:rPr>
      </w:pPr>
      <w:r>
        <w:rPr>
          <w:rFonts w:ascii="Arial" w:hAnsi="Arial" w:cs="Arial"/>
          <w:sz w:val="22"/>
          <w:szCs w:val="22"/>
        </w:rPr>
        <w:t>Meeting costs</w:t>
      </w:r>
    </w:p>
    <w:p w:rsidR="00D9224F" w:rsidRDefault="000B5A1A">
      <w:pPr>
        <w:numPr>
          <w:ilvl w:val="0"/>
          <w:numId w:val="2"/>
        </w:numPr>
        <w:spacing w:before="240"/>
        <w:rPr>
          <w:rFonts w:ascii="Arial" w:hAnsi="Arial" w:cs="Arial"/>
          <w:sz w:val="22"/>
          <w:szCs w:val="22"/>
        </w:rPr>
      </w:pPr>
      <w:r>
        <w:rPr>
          <w:rFonts w:ascii="Arial" w:hAnsi="Arial" w:cs="Arial"/>
          <w:sz w:val="22"/>
          <w:szCs w:val="22"/>
        </w:rPr>
        <w:t>Supplies</w:t>
      </w:r>
    </w:p>
    <w:p w:rsidR="00D9224F" w:rsidRDefault="000B5A1A">
      <w:pPr>
        <w:numPr>
          <w:ilvl w:val="0"/>
          <w:numId w:val="2"/>
        </w:numPr>
        <w:spacing w:before="240"/>
        <w:rPr>
          <w:rFonts w:ascii="Arial" w:hAnsi="Arial" w:cs="Arial"/>
          <w:sz w:val="22"/>
          <w:szCs w:val="22"/>
        </w:rPr>
      </w:pPr>
      <w:r>
        <w:rPr>
          <w:rFonts w:ascii="Arial" w:hAnsi="Arial" w:cs="Arial"/>
          <w:sz w:val="22"/>
          <w:szCs w:val="22"/>
        </w:rPr>
        <w:t>Reasonable travel costs related to execution of the program within the Komen Atlanta 13-county service area</w:t>
      </w:r>
    </w:p>
    <w:p w:rsidR="00D9224F" w:rsidRDefault="000B5A1A">
      <w:pPr>
        <w:numPr>
          <w:ilvl w:val="0"/>
          <w:numId w:val="2"/>
        </w:numPr>
        <w:spacing w:before="240"/>
        <w:rPr>
          <w:rFonts w:ascii="Arial" w:hAnsi="Arial" w:cs="Arial"/>
          <w:sz w:val="22"/>
          <w:szCs w:val="22"/>
        </w:rPr>
      </w:pPr>
      <w:r>
        <w:rPr>
          <w:rFonts w:ascii="Arial" w:hAnsi="Arial" w:cs="Arial"/>
          <w:sz w:val="22"/>
          <w:szCs w:val="22"/>
        </w:rPr>
        <w:t>Other direct program expenses</w:t>
      </w:r>
    </w:p>
    <w:p w:rsidR="00D9224F" w:rsidRDefault="000B5A1A">
      <w:pPr>
        <w:numPr>
          <w:ilvl w:val="0"/>
          <w:numId w:val="2"/>
        </w:numPr>
        <w:spacing w:before="240"/>
        <w:rPr>
          <w:rFonts w:ascii="Arial" w:hAnsi="Arial" w:cs="Arial"/>
          <w:sz w:val="22"/>
          <w:szCs w:val="22"/>
          <w:u w:val="single"/>
        </w:rPr>
      </w:pPr>
      <w:r>
        <w:rPr>
          <w:rFonts w:ascii="Arial" w:hAnsi="Arial" w:cs="Arial"/>
          <w:sz w:val="22"/>
          <w:szCs w:val="22"/>
        </w:rPr>
        <w:lastRenderedPageBreak/>
        <w:t>Equipment that is essential to the breast health</w:t>
      </w:r>
      <w:r>
        <w:rPr>
          <w:rFonts w:ascii="Cambria Math" w:hAnsi="Cambria Math" w:cs="Cambria Math"/>
          <w:sz w:val="22"/>
          <w:szCs w:val="22"/>
        </w:rPr>
        <w:t>‐</w:t>
      </w:r>
      <w:r>
        <w:rPr>
          <w:rFonts w:ascii="Arial" w:hAnsi="Arial" w:cs="Arial"/>
          <w:sz w:val="22"/>
          <w:szCs w:val="22"/>
        </w:rPr>
        <w:t xml:space="preserve">related program to be conducted </w:t>
      </w:r>
      <w:r w:rsidRPr="00EA16E2">
        <w:rPr>
          <w:rFonts w:ascii="Arial" w:hAnsi="Arial" w:cs="Arial"/>
          <w:sz w:val="22"/>
          <w:szCs w:val="22"/>
        </w:rPr>
        <w:t>(limited to $5,000)</w:t>
      </w:r>
    </w:p>
    <w:p w:rsidR="00D9224F" w:rsidRDefault="000B5A1A">
      <w:pPr>
        <w:numPr>
          <w:ilvl w:val="0"/>
          <w:numId w:val="2"/>
        </w:numPr>
        <w:spacing w:before="240"/>
        <w:rPr>
          <w:rFonts w:ascii="Arial" w:hAnsi="Arial" w:cs="Arial"/>
          <w:sz w:val="22"/>
          <w:szCs w:val="22"/>
        </w:rPr>
      </w:pPr>
      <w:r>
        <w:rPr>
          <w:rFonts w:ascii="Arial" w:hAnsi="Arial" w:cs="Arial"/>
          <w:sz w:val="22"/>
          <w:szCs w:val="22"/>
        </w:rPr>
        <w:t xml:space="preserve">Indirect costs, </w:t>
      </w:r>
      <w:r>
        <w:rPr>
          <w:rFonts w:ascii="Arial" w:hAnsi="Arial" w:cs="Arial"/>
          <w:sz w:val="22"/>
          <w:szCs w:val="22"/>
          <w:u w:val="single"/>
        </w:rPr>
        <w:t>not to exceed</w:t>
      </w:r>
      <w:r>
        <w:rPr>
          <w:rFonts w:ascii="Arial" w:hAnsi="Arial" w:cs="Arial"/>
          <w:sz w:val="22"/>
          <w:szCs w:val="22"/>
        </w:rPr>
        <w:t xml:space="preserve"> 7.5% percent of direct costs</w:t>
      </w:r>
    </w:p>
    <w:p w:rsidR="00D9224F" w:rsidRDefault="00D9224F">
      <w:pPr>
        <w:rPr>
          <w:rFonts w:ascii="Arial" w:hAnsi="Arial" w:cs="Arial"/>
          <w:sz w:val="22"/>
          <w:szCs w:val="22"/>
        </w:rPr>
      </w:pPr>
    </w:p>
    <w:p w:rsidR="00D9224F" w:rsidRDefault="000B5A1A">
      <w:pPr>
        <w:keepNext/>
        <w:rPr>
          <w:rFonts w:ascii="Arial" w:hAnsi="Arial" w:cs="Arial"/>
          <w:sz w:val="22"/>
          <w:szCs w:val="22"/>
        </w:rPr>
      </w:pPr>
      <w:r>
        <w:rPr>
          <w:rFonts w:ascii="Arial" w:hAnsi="Arial" w:cs="Arial"/>
          <w:sz w:val="22"/>
          <w:szCs w:val="22"/>
        </w:rPr>
        <w:t xml:space="preserve">Funds may </w:t>
      </w:r>
      <w:r>
        <w:rPr>
          <w:rFonts w:ascii="Arial" w:hAnsi="Arial" w:cs="Arial"/>
          <w:b/>
          <w:sz w:val="22"/>
          <w:szCs w:val="22"/>
          <w:u w:val="single"/>
        </w:rPr>
        <w:t>not</w:t>
      </w:r>
      <w:r>
        <w:rPr>
          <w:rFonts w:ascii="Arial" w:hAnsi="Arial" w:cs="Arial"/>
          <w:sz w:val="22"/>
          <w:szCs w:val="22"/>
        </w:rPr>
        <w:t xml:space="preserve"> be used for the following purposes: </w:t>
      </w:r>
    </w:p>
    <w:p w:rsidR="00D9224F" w:rsidRDefault="000B5A1A">
      <w:pPr>
        <w:pStyle w:val="ListParagraph"/>
        <w:numPr>
          <w:ilvl w:val="0"/>
          <w:numId w:val="28"/>
        </w:numPr>
        <w:spacing w:before="240"/>
      </w:pPr>
      <w:r>
        <w:rPr>
          <w:rFonts w:ascii="Arial" w:hAnsi="Arial" w:cs="Arial"/>
        </w:rPr>
        <w:t xml:space="preserve">Research, defined as any project or program with the primary goal of gathering and analyzing data or information. </w:t>
      </w:r>
    </w:p>
    <w:p w:rsidR="00D9224F" w:rsidRDefault="000B5A1A">
      <w:pPr>
        <w:numPr>
          <w:ilvl w:val="1"/>
          <w:numId w:val="3"/>
        </w:numPr>
        <w:spacing w:before="240"/>
        <w:rPr>
          <w:rFonts w:ascii="Arial" w:hAnsi="Arial" w:cs="Arial"/>
          <w:sz w:val="22"/>
          <w:szCs w:val="22"/>
        </w:rPr>
      </w:pPr>
      <w:r>
        <w:rPr>
          <w:rFonts w:ascii="Arial" w:hAnsi="Arial" w:cs="Arial"/>
          <w:sz w:val="22"/>
          <w:szCs w:val="22"/>
        </w:rPr>
        <w:t>Specific examples include, but are not limited to, projects or programs designed to:</w:t>
      </w:r>
    </w:p>
    <w:p w:rsidR="00D9224F" w:rsidRDefault="000B5A1A">
      <w:pPr>
        <w:pStyle w:val="CommentText"/>
        <w:numPr>
          <w:ilvl w:val="2"/>
          <w:numId w:val="3"/>
        </w:numPr>
        <w:spacing w:before="240"/>
        <w:rPr>
          <w:rFonts w:ascii="Arial" w:hAnsi="Arial" w:cs="Arial"/>
          <w:sz w:val="22"/>
          <w:szCs w:val="22"/>
        </w:rPr>
      </w:pPr>
      <w:r>
        <w:rPr>
          <w:rFonts w:ascii="Arial" w:hAnsi="Arial" w:cs="Arial"/>
          <w:sz w:val="22"/>
          <w:szCs w:val="22"/>
        </w:rPr>
        <w:t>Understand the biology and/or causes of breast cancer</w:t>
      </w:r>
    </w:p>
    <w:p w:rsidR="00D9224F" w:rsidRDefault="000B5A1A">
      <w:pPr>
        <w:pStyle w:val="CommentText"/>
        <w:numPr>
          <w:ilvl w:val="2"/>
          <w:numId w:val="3"/>
        </w:numPr>
        <w:spacing w:before="240"/>
        <w:rPr>
          <w:rFonts w:ascii="Arial" w:hAnsi="Arial" w:cs="Arial"/>
          <w:sz w:val="22"/>
          <w:szCs w:val="22"/>
        </w:rPr>
      </w:pPr>
      <w:r>
        <w:rPr>
          <w:rFonts w:ascii="Arial" w:hAnsi="Arial" w:cs="Arial"/>
          <w:sz w:val="22"/>
          <w:szCs w:val="22"/>
        </w:rPr>
        <w:t>Improve existing or develop new screening or diagnostic methods</w:t>
      </w:r>
    </w:p>
    <w:p w:rsidR="00D9224F" w:rsidRDefault="000B5A1A">
      <w:pPr>
        <w:pStyle w:val="CommentText"/>
        <w:numPr>
          <w:ilvl w:val="2"/>
          <w:numId w:val="3"/>
        </w:numPr>
        <w:spacing w:before="240"/>
        <w:rPr>
          <w:rFonts w:ascii="Arial" w:hAnsi="Arial" w:cs="Arial"/>
          <w:sz w:val="22"/>
          <w:szCs w:val="22"/>
        </w:rPr>
      </w:pPr>
      <w:r>
        <w:rPr>
          <w:rFonts w:ascii="Arial" w:hAnsi="Arial" w:cs="Arial"/>
          <w:sz w:val="22"/>
          <w:szCs w:val="22"/>
        </w:rPr>
        <w:t>Identify approaches to breast cancer prevention or risk reduction</w:t>
      </w:r>
    </w:p>
    <w:p w:rsidR="00D9224F" w:rsidRDefault="000B5A1A">
      <w:pPr>
        <w:pStyle w:val="CommentText"/>
        <w:numPr>
          <w:ilvl w:val="2"/>
          <w:numId w:val="3"/>
        </w:numPr>
        <w:spacing w:before="240"/>
        <w:rPr>
          <w:rFonts w:ascii="Arial" w:hAnsi="Arial" w:cs="Arial"/>
          <w:sz w:val="22"/>
          <w:szCs w:val="22"/>
        </w:rPr>
      </w:pPr>
      <w:r>
        <w:rPr>
          <w:rFonts w:ascii="Arial" w:hAnsi="Arial" w:cs="Arial"/>
          <w:sz w:val="22"/>
          <w:szCs w:val="22"/>
        </w:rPr>
        <w:t>Improve existing or develop new treatments for breast cancer or to overcome treatment resistance, or to understand post</w:t>
      </w:r>
      <w:r>
        <w:rPr>
          <w:rFonts w:ascii="Cambria Math" w:hAnsi="Cambria Math" w:cs="Arial"/>
          <w:sz w:val="22"/>
          <w:szCs w:val="22"/>
        </w:rPr>
        <w:t>‐</w:t>
      </w:r>
      <w:r>
        <w:rPr>
          <w:rFonts w:ascii="Arial" w:hAnsi="Arial" w:cs="Arial"/>
          <w:sz w:val="22"/>
          <w:szCs w:val="22"/>
        </w:rPr>
        <w:t>treatment effects</w:t>
      </w:r>
    </w:p>
    <w:p w:rsidR="00D9224F" w:rsidRDefault="000B5A1A">
      <w:pPr>
        <w:pStyle w:val="CommentText"/>
        <w:numPr>
          <w:ilvl w:val="2"/>
          <w:numId w:val="3"/>
        </w:numPr>
        <w:spacing w:before="240"/>
        <w:rPr>
          <w:rFonts w:ascii="Arial" w:hAnsi="Arial" w:cs="Arial"/>
          <w:sz w:val="22"/>
          <w:szCs w:val="22"/>
        </w:rPr>
      </w:pPr>
      <w:r>
        <w:rPr>
          <w:rFonts w:ascii="Arial" w:hAnsi="Arial" w:cs="Arial"/>
          <w:sz w:val="22"/>
          <w:szCs w:val="22"/>
        </w:rPr>
        <w:t>Investigate or validate methods</w:t>
      </w:r>
    </w:p>
    <w:p w:rsidR="00D9224F" w:rsidRDefault="000B5A1A">
      <w:pPr>
        <w:pStyle w:val="CommentText"/>
        <w:numPr>
          <w:ilvl w:val="1"/>
          <w:numId w:val="3"/>
        </w:numPr>
        <w:spacing w:before="240"/>
        <w:rPr>
          <w:rFonts w:ascii="Arial" w:hAnsi="Arial" w:cs="Arial"/>
          <w:sz w:val="22"/>
          <w:szCs w:val="22"/>
        </w:rPr>
      </w:pPr>
      <w:r>
        <w:rPr>
          <w:rFonts w:ascii="Arial" w:hAnsi="Arial" w:cs="Arial"/>
          <w:sz w:val="22"/>
          <w:szCs w:val="22"/>
        </w:rPr>
        <w:t>Research grants are provided by Susan G. Komen Headquarters.  Information about research grants can be found at:  http://ww5.komen.org/ResearchGrants/GrantPrograms.html</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t>Cancer treatment (including, but not limited to, surgeries, radiation or chemotherapy)</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t>Education regarding breast self-exams/use of breast models</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t xml:space="preserve">Genetic testing </w:t>
      </w:r>
      <w:r w:rsidR="003E497B">
        <w:rPr>
          <w:rFonts w:ascii="Arial" w:hAnsi="Arial" w:cs="Arial"/>
          <w:color w:val="000000"/>
          <w:sz w:val="22"/>
          <w:szCs w:val="22"/>
        </w:rPr>
        <w:t>or counseling</w:t>
      </w:r>
    </w:p>
    <w:p w:rsidR="00D9224F" w:rsidRDefault="000B5A1A">
      <w:pPr>
        <w:numPr>
          <w:ilvl w:val="0"/>
          <w:numId w:val="3"/>
        </w:numPr>
        <w:spacing w:before="240"/>
        <w:rPr>
          <w:rFonts w:ascii="Arial" w:hAnsi="Arial" w:cs="Arial"/>
          <w:sz w:val="22"/>
          <w:szCs w:val="22"/>
        </w:rPr>
      </w:pPr>
      <w:r>
        <w:rPr>
          <w:rFonts w:ascii="Arial" w:hAnsi="Arial" w:cs="Arial"/>
          <w:sz w:val="22"/>
          <w:szCs w:val="22"/>
        </w:rPr>
        <w:t>Development of educational materials or resources</w:t>
      </w:r>
    </w:p>
    <w:p w:rsidR="00D9224F" w:rsidRDefault="000B5A1A">
      <w:pPr>
        <w:numPr>
          <w:ilvl w:val="0"/>
          <w:numId w:val="3"/>
        </w:numPr>
        <w:spacing w:before="240"/>
        <w:rPr>
          <w:rFonts w:ascii="Arial" w:hAnsi="Arial" w:cs="Arial"/>
          <w:sz w:val="22"/>
          <w:szCs w:val="22"/>
        </w:rPr>
      </w:pPr>
      <w:r>
        <w:rPr>
          <w:rFonts w:ascii="Arial" w:hAnsi="Arial" w:cs="Arial"/>
          <w:sz w:val="22"/>
          <w:szCs w:val="22"/>
        </w:rPr>
        <w:t>Construction or renovation of facilities</w:t>
      </w:r>
    </w:p>
    <w:p w:rsidR="00D9224F" w:rsidRDefault="000B5A1A">
      <w:pPr>
        <w:numPr>
          <w:ilvl w:val="0"/>
          <w:numId w:val="3"/>
        </w:numPr>
        <w:spacing w:before="240"/>
        <w:rPr>
          <w:rFonts w:ascii="Arial" w:hAnsi="Arial" w:cs="Arial"/>
          <w:sz w:val="22"/>
          <w:szCs w:val="22"/>
        </w:rPr>
      </w:pPr>
      <w:r>
        <w:rPr>
          <w:rFonts w:ascii="Arial" w:hAnsi="Arial" w:cs="Arial"/>
          <w:sz w:val="22"/>
          <w:szCs w:val="22"/>
        </w:rPr>
        <w:t>Political campaigns or lobbying</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t xml:space="preserve">General operating funds (in excess of allowable indirect costs) </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t xml:space="preserve">Debt reduction </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t>Fundraising (</w:t>
      </w:r>
      <w:r>
        <w:rPr>
          <w:rFonts w:ascii="Arial" w:hAnsi="Arial" w:cs="Arial"/>
          <w:i/>
          <w:color w:val="000000"/>
          <w:sz w:val="22"/>
          <w:szCs w:val="22"/>
        </w:rPr>
        <w:t>e.g.</w:t>
      </w:r>
      <w:r>
        <w:rPr>
          <w:rFonts w:ascii="Arial" w:hAnsi="Arial" w:cs="Arial"/>
          <w:color w:val="000000"/>
          <w:sz w:val="22"/>
          <w:szCs w:val="22"/>
        </w:rPr>
        <w:t xml:space="preserve">, endowments, annual campaigns, capital campaigns, employee matching gifts, events) </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t>Education via mass media (</w:t>
      </w:r>
      <w:r>
        <w:rPr>
          <w:rFonts w:ascii="Arial" w:hAnsi="Arial" w:cs="Arial"/>
          <w:i/>
          <w:color w:val="000000"/>
          <w:sz w:val="22"/>
          <w:szCs w:val="22"/>
        </w:rPr>
        <w:t>e.g.</w:t>
      </w:r>
      <w:r>
        <w:rPr>
          <w:rFonts w:ascii="Arial" w:hAnsi="Arial" w:cs="Arial"/>
          <w:color w:val="000000"/>
          <w:sz w:val="22"/>
          <w:szCs w:val="22"/>
        </w:rPr>
        <w:t>, television, radio, newspapers, billboards)</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t xml:space="preserve">Event sponsorships </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t xml:space="preserve">Projects completed before the date of grant approval </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t>Payments/reimbursement made directly to individuals</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t xml:space="preserve">Land acquisition </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t xml:space="preserve">Program-related investments/loans </w:t>
      </w:r>
    </w:p>
    <w:p w:rsidR="00D9224F" w:rsidRDefault="000B5A1A">
      <w:pPr>
        <w:numPr>
          <w:ilvl w:val="0"/>
          <w:numId w:val="3"/>
        </w:numPr>
        <w:autoSpaceDE w:val="0"/>
        <w:autoSpaceDN w:val="0"/>
        <w:spacing w:before="240" w:after="15"/>
        <w:rPr>
          <w:rFonts w:ascii="Arial" w:hAnsi="Arial" w:cs="Arial"/>
          <w:color w:val="000000"/>
          <w:sz w:val="22"/>
          <w:szCs w:val="22"/>
        </w:rPr>
      </w:pPr>
      <w:r>
        <w:rPr>
          <w:rFonts w:ascii="Arial" w:hAnsi="Arial" w:cs="Arial"/>
          <w:color w:val="000000"/>
          <w:sz w:val="22"/>
          <w:szCs w:val="22"/>
        </w:rPr>
        <w:lastRenderedPageBreak/>
        <w:t>Scholarships</w:t>
      </w:r>
    </w:p>
    <w:p w:rsidR="00D9224F" w:rsidRDefault="000B5A1A">
      <w:pPr>
        <w:numPr>
          <w:ilvl w:val="0"/>
          <w:numId w:val="3"/>
        </w:numPr>
        <w:autoSpaceDE w:val="0"/>
        <w:autoSpaceDN w:val="0"/>
        <w:spacing w:before="240"/>
        <w:rPr>
          <w:rFonts w:ascii="Arial" w:hAnsi="Arial" w:cs="Arial"/>
          <w:color w:val="000000"/>
          <w:sz w:val="22"/>
          <w:szCs w:val="22"/>
        </w:rPr>
      </w:pPr>
      <w:r>
        <w:rPr>
          <w:rFonts w:ascii="Arial" w:hAnsi="Arial" w:cs="Arial"/>
          <w:color w:val="000000"/>
          <w:sz w:val="22"/>
          <w:szCs w:val="22"/>
        </w:rPr>
        <w:t xml:space="preserve">Thermography </w:t>
      </w:r>
    </w:p>
    <w:p w:rsidR="00D9224F" w:rsidRDefault="000B5A1A">
      <w:pPr>
        <w:numPr>
          <w:ilvl w:val="0"/>
          <w:numId w:val="3"/>
        </w:numPr>
        <w:autoSpaceDE w:val="0"/>
        <w:autoSpaceDN w:val="0"/>
        <w:spacing w:before="240"/>
        <w:rPr>
          <w:rFonts w:ascii="Arial" w:hAnsi="Arial" w:cs="Arial"/>
          <w:color w:val="000000"/>
          <w:sz w:val="22"/>
          <w:szCs w:val="22"/>
        </w:rPr>
      </w:pPr>
      <w:r>
        <w:rPr>
          <w:rFonts w:ascii="Arial" w:hAnsi="Arial" w:cs="Arial"/>
          <w:color w:val="000000"/>
          <w:sz w:val="22"/>
          <w:szCs w:val="22"/>
        </w:rPr>
        <w:t>Travel outside of the Komen Atlanta service area</w:t>
      </w:r>
    </w:p>
    <w:p w:rsidR="00D9224F" w:rsidRPr="00EA16E2" w:rsidRDefault="000B5A1A" w:rsidP="001B0A03">
      <w:pPr>
        <w:numPr>
          <w:ilvl w:val="0"/>
          <w:numId w:val="3"/>
        </w:numPr>
        <w:autoSpaceDE w:val="0"/>
        <w:autoSpaceDN w:val="0"/>
        <w:spacing w:before="240"/>
        <w:rPr>
          <w:rFonts w:ascii="Arial" w:eastAsia="Calibri" w:hAnsi="Arial" w:cs="Arial"/>
          <w:sz w:val="22"/>
          <w:szCs w:val="22"/>
        </w:rPr>
      </w:pPr>
      <w:r w:rsidRPr="00EA16E2">
        <w:rPr>
          <w:rFonts w:ascii="Arial" w:hAnsi="Arial" w:cs="Arial"/>
          <w:color w:val="000000"/>
          <w:sz w:val="22"/>
          <w:szCs w:val="22"/>
        </w:rPr>
        <w:t>Conferences or certifications</w:t>
      </w:r>
    </w:p>
    <w:p w:rsidR="00D9224F" w:rsidRDefault="000B5A1A">
      <w:pPr>
        <w:pStyle w:val="NoSpacing"/>
        <w:ind w:left="360"/>
        <w:rPr>
          <w:rFonts w:ascii="Arial" w:hAnsi="Arial" w:cs="Arial"/>
        </w:rPr>
      </w:pPr>
      <w:r>
        <w:rPr>
          <w:rFonts w:ascii="Arial" w:hAnsi="Arial" w:cs="Arial"/>
          <w:noProof/>
          <w:highlight w:val="yellow"/>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207645</wp:posOffset>
                </wp:positionV>
                <wp:extent cx="6962775" cy="4381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38150"/>
                        </a:xfrm>
                        <a:prstGeom prst="rect">
                          <a:avLst/>
                        </a:prstGeom>
                        <a:solidFill>
                          <a:srgbClr val="000000"/>
                        </a:solidFill>
                        <a:ln w="9525">
                          <a:solidFill>
                            <a:srgbClr val="000000"/>
                          </a:solidFill>
                          <a:miter lim="800000"/>
                          <a:headEnd/>
                          <a:tailEnd/>
                        </a:ln>
                      </wps:spPr>
                      <wps:txbx>
                        <w:txbxContent>
                          <w:p w:rsidR="00D9224F" w:rsidRDefault="000B5A1A">
                            <w:pPr>
                              <w:jc w:val="center"/>
                              <w:rPr>
                                <w:rFonts w:ascii="Arial" w:hAnsi="Arial" w:cs="Arial"/>
                                <w:sz w:val="32"/>
                                <w:szCs w:val="32"/>
                              </w:rPr>
                            </w:pPr>
                            <w:r>
                              <w:rPr>
                                <w:rFonts w:ascii="Arial" w:hAnsi="Arial" w:cs="Arial"/>
                                <w:sz w:val="32"/>
                                <w:szCs w:val="32"/>
                              </w:rPr>
                              <w:t>Important Granting Policies</w:t>
                            </w:r>
                          </w:p>
                          <w:p w:rsidR="00D9224F" w:rsidRDefault="00D92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7.25pt;margin-top:16.35pt;width:548.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" fillcolor="black">
                <v:textbox>
                  <w:txbxContent>
                    <w:p w:rsidR="00D9224F" w:rsidRDefault="000B5A1A">
                      <w:pPr>
                        <w:jc w:val="center"/>
                        <w:rPr>
                          <w:rFonts w:ascii="Arial" w:hAnsi="Arial" w:cs="Arial"/>
                          <w:sz w:val="32"/>
                          <w:szCs w:val="32"/>
                        </w:rPr>
                      </w:pPr>
                      <w:r>
                        <w:rPr>
                          <w:rFonts w:ascii="Arial" w:hAnsi="Arial" w:cs="Arial"/>
                          <w:sz w:val="32"/>
                          <w:szCs w:val="32"/>
                        </w:rPr>
                        <w:t>Important Granting Policies</w:t>
                      </w:r>
                    </w:p>
                    <w:p w:rsidR="00D9224F" w:rsidRDefault="00D9224F"/>
                  </w:txbxContent>
                </v:textbox>
              </v:shape>
            </w:pict>
          </mc:Fallback>
        </mc:AlternateContent>
      </w:r>
    </w:p>
    <w:p w:rsidR="00D9224F" w:rsidRDefault="00D9224F">
      <w:pPr>
        <w:pStyle w:val="ListParagraph"/>
        <w:numPr>
          <w:ilvl w:val="0"/>
          <w:numId w:val="3"/>
        </w:numPr>
        <w:tabs>
          <w:tab w:val="left" w:pos="720"/>
          <w:tab w:val="left" w:pos="1440"/>
          <w:tab w:val="left" w:pos="2160"/>
          <w:tab w:val="left" w:pos="2880"/>
          <w:tab w:val="left" w:pos="3600"/>
          <w:tab w:val="left" w:pos="4320"/>
          <w:tab w:val="left" w:pos="5040"/>
          <w:tab w:val="left" w:pos="5760"/>
        </w:tabs>
        <w:suppressAutoHyphens/>
        <w:spacing w:line="320" w:lineRule="atLeast"/>
        <w:rPr>
          <w:rFonts w:ascii="Arial" w:hAnsi="Arial" w:cs="Arial"/>
          <w:spacing w:val="-3"/>
        </w:rPr>
      </w:pPr>
    </w:p>
    <w:p w:rsidR="00D9224F" w:rsidRDefault="00D9224F">
      <w:pPr>
        <w:pStyle w:val="ListParagraph"/>
        <w:numPr>
          <w:ilvl w:val="0"/>
          <w:numId w:val="3"/>
        </w:numPr>
        <w:tabs>
          <w:tab w:val="left" w:pos="720"/>
          <w:tab w:val="left" w:pos="1440"/>
          <w:tab w:val="left" w:pos="2160"/>
          <w:tab w:val="left" w:pos="2880"/>
          <w:tab w:val="left" w:pos="3600"/>
          <w:tab w:val="left" w:pos="4320"/>
          <w:tab w:val="left" w:pos="5040"/>
          <w:tab w:val="left" w:pos="5760"/>
        </w:tabs>
        <w:suppressAutoHyphens/>
        <w:spacing w:line="320" w:lineRule="atLeast"/>
        <w:rPr>
          <w:rFonts w:ascii="Arial" w:hAnsi="Arial" w:cs="Arial"/>
          <w:spacing w:val="-3"/>
        </w:rPr>
      </w:pPr>
    </w:p>
    <w:p w:rsidR="00D9224F" w:rsidRDefault="00D9224F">
      <w:pPr>
        <w:pStyle w:val="ListParagraph"/>
        <w:rPr>
          <w:rFonts w:ascii="Arial" w:hAnsi="Arial" w:cs="Arial"/>
          <w:b/>
        </w:rPr>
      </w:pPr>
    </w:p>
    <w:p w:rsidR="00D9224F" w:rsidRDefault="000B5A1A">
      <w:pPr>
        <w:rPr>
          <w:rFonts w:ascii="Arial" w:hAnsi="Arial" w:cs="Arial"/>
          <w:sz w:val="22"/>
          <w:szCs w:val="22"/>
        </w:rPr>
      </w:pPr>
      <w:r>
        <w:rPr>
          <w:rFonts w:ascii="Arial" w:hAnsi="Arial" w:cs="Arial"/>
          <w:sz w:val="22"/>
          <w:szCs w:val="22"/>
        </w:rPr>
        <w:t xml:space="preserve">Please note these policies before submitting a proposal. These policies are non-negotiable. </w:t>
      </w:r>
    </w:p>
    <w:p w:rsidR="00D9224F" w:rsidRDefault="000B5A1A">
      <w:pPr>
        <w:pStyle w:val="ListParagraph"/>
        <w:numPr>
          <w:ilvl w:val="0"/>
          <w:numId w:val="30"/>
        </w:numPr>
        <w:spacing w:before="240"/>
        <w:ind w:left="720"/>
        <w:rPr>
          <w:rFonts w:ascii="Arial" w:hAnsi="Arial" w:cs="Arial"/>
        </w:rPr>
      </w:pPr>
      <w:r>
        <w:rPr>
          <w:rFonts w:ascii="Arial" w:hAnsi="Arial" w:cs="Arial"/>
        </w:rPr>
        <w:t xml:space="preserve">No expenses may be accrued against the grant until the agreement is fully executed. </w:t>
      </w:r>
    </w:p>
    <w:p w:rsidR="00A27D3F" w:rsidRDefault="000B5A1A" w:rsidP="008F3E7D">
      <w:pPr>
        <w:pStyle w:val="ListParagraph"/>
        <w:numPr>
          <w:ilvl w:val="0"/>
          <w:numId w:val="30"/>
        </w:numPr>
        <w:spacing w:before="240"/>
        <w:ind w:left="720"/>
        <w:rPr>
          <w:rFonts w:ascii="Arial" w:hAnsi="Arial" w:cs="Arial"/>
        </w:rPr>
      </w:pPr>
      <w:r w:rsidRPr="00A27D3F">
        <w:rPr>
          <w:rFonts w:ascii="Arial" w:hAnsi="Arial" w:cs="Arial"/>
        </w:rPr>
        <w:t>Any unspent funds over $2</w:t>
      </w:r>
      <w:r w:rsidR="00A27D3F" w:rsidRPr="00A27D3F">
        <w:rPr>
          <w:rFonts w:ascii="Arial" w:hAnsi="Arial" w:cs="Arial"/>
        </w:rPr>
        <w:t>8</w:t>
      </w:r>
      <w:r w:rsidRPr="00A27D3F">
        <w:rPr>
          <w:rFonts w:ascii="Arial" w:hAnsi="Arial" w:cs="Arial"/>
        </w:rPr>
        <w:t xml:space="preserve">.00 must be returned to Komen Atlanta. </w:t>
      </w:r>
    </w:p>
    <w:p w:rsidR="00D9224F" w:rsidRPr="00A27D3F" w:rsidRDefault="000B5A1A" w:rsidP="008F3E7D">
      <w:pPr>
        <w:pStyle w:val="ListParagraph"/>
        <w:numPr>
          <w:ilvl w:val="0"/>
          <w:numId w:val="30"/>
        </w:numPr>
        <w:spacing w:before="240"/>
        <w:ind w:left="720"/>
        <w:rPr>
          <w:rFonts w:ascii="Arial" w:hAnsi="Arial" w:cs="Arial"/>
        </w:rPr>
      </w:pPr>
      <w:r w:rsidRPr="00A27D3F">
        <w:rPr>
          <w:rFonts w:ascii="Arial" w:hAnsi="Arial" w:cs="Arial"/>
        </w:rPr>
        <w:t>Grantee will be required to submit a minimum of one semi-annual progress report and one final report that will include, among other things, an accounting of expenditures and a report on services using metrics as provided in Appendix A. Additional reports may be requested.</w:t>
      </w:r>
    </w:p>
    <w:p w:rsidR="00D9224F" w:rsidRDefault="000B5A1A">
      <w:pPr>
        <w:pStyle w:val="ListParagraph"/>
        <w:numPr>
          <w:ilvl w:val="0"/>
          <w:numId w:val="30"/>
        </w:numPr>
        <w:spacing w:before="240"/>
        <w:ind w:left="720"/>
        <w:rPr>
          <w:rFonts w:ascii="Arial" w:hAnsi="Arial" w:cs="Arial"/>
        </w:rPr>
      </w:pPr>
      <w:r>
        <w:rPr>
          <w:rFonts w:ascii="Arial" w:hAnsi="Arial" w:cs="Arial"/>
        </w:rPr>
        <w:t>At the discretion of Komen Atlanta, the grantee may request one no cost extension of no more than six months for each grant.</w:t>
      </w:r>
    </w:p>
    <w:p w:rsidR="00D9224F" w:rsidRDefault="000B5A1A">
      <w:pPr>
        <w:numPr>
          <w:ilvl w:val="0"/>
          <w:numId w:val="3"/>
        </w:numPr>
        <w:spacing w:before="240"/>
        <w:rPr>
          <w:rFonts w:ascii="Arial" w:hAnsi="Arial" w:cs="Arial"/>
          <w:sz w:val="22"/>
          <w:szCs w:val="22"/>
        </w:rPr>
      </w:pPr>
      <w:r>
        <w:rPr>
          <w:rFonts w:ascii="Arial" w:hAnsi="Arial" w:cs="Arial"/>
          <w:sz w:val="22"/>
          <w:szCs w:val="22"/>
        </w:rPr>
        <w:t xml:space="preserve">Certain insurance coverage must be demonstrated through a certificate of insurance at the execution of the grant agreement, if awarded. Grantee is required at minimum to hold: </w:t>
      </w:r>
    </w:p>
    <w:p w:rsidR="00D9224F" w:rsidRDefault="000B5A1A">
      <w:pPr>
        <w:numPr>
          <w:ilvl w:val="1"/>
          <w:numId w:val="3"/>
        </w:numPr>
        <w:spacing w:before="240"/>
        <w:rPr>
          <w:rFonts w:ascii="Arial" w:hAnsi="Arial" w:cs="Arial"/>
          <w:sz w:val="22"/>
          <w:szCs w:val="22"/>
        </w:rPr>
      </w:pPr>
      <w:r>
        <w:rPr>
          <w:rFonts w:ascii="Arial" w:hAnsi="Arial" w:cs="Arial"/>
          <w:sz w:val="22"/>
          <w:szCs w:val="22"/>
        </w:rPr>
        <w:t xml:space="preserve">Commercial general liability insurance with combined limits of not less than $1,000,000 per occurrence and $2,000,000 in the aggregate for bodily injury, including death, and property damage. </w:t>
      </w:r>
    </w:p>
    <w:p w:rsidR="00D9224F" w:rsidRDefault="000B5A1A">
      <w:pPr>
        <w:pStyle w:val="ListParagraph"/>
        <w:numPr>
          <w:ilvl w:val="1"/>
          <w:numId w:val="3"/>
        </w:numPr>
        <w:spacing w:before="240"/>
        <w:rPr>
          <w:rFonts w:ascii="Arial" w:hAnsi="Arial" w:cs="Arial"/>
        </w:rPr>
      </w:pPr>
      <w:r>
        <w:rPr>
          <w:rFonts w:ascii="Arial" w:hAnsi="Arial" w:cs="Arial"/>
        </w:rPr>
        <w:t xml:space="preserve">Workers’ compensation insurance in the amount required by the law in the state(s) in which its workers are located and employers’ liability insurance with limits of not less than $500,000. </w:t>
      </w:r>
    </w:p>
    <w:p w:rsidR="00D9224F" w:rsidRDefault="000B5A1A">
      <w:pPr>
        <w:pStyle w:val="ListParagraph"/>
        <w:numPr>
          <w:ilvl w:val="1"/>
          <w:numId w:val="3"/>
        </w:numPr>
        <w:spacing w:before="240"/>
        <w:rPr>
          <w:rFonts w:ascii="Arial" w:hAnsi="Arial" w:cs="Arial"/>
        </w:rPr>
      </w:pPr>
      <w:r>
        <w:rPr>
          <w:rFonts w:ascii="Arial" w:hAnsi="Arial" w:cs="Arial"/>
        </w:rPr>
        <w:t xml:space="preserve">Excess/umbrella insurance with a limit of not less than $5,000,000. </w:t>
      </w:r>
    </w:p>
    <w:p w:rsidR="00D9224F" w:rsidRDefault="000B5A1A">
      <w:pPr>
        <w:pStyle w:val="ListParagraph"/>
        <w:numPr>
          <w:ilvl w:val="1"/>
          <w:numId w:val="3"/>
        </w:numPr>
        <w:spacing w:before="240"/>
        <w:rPr>
          <w:rFonts w:ascii="Arial" w:hAnsi="Arial" w:cs="Arial"/>
        </w:rPr>
      </w:pPr>
      <w:r>
        <w:rPr>
          <w:rFonts w:ascii="Arial" w:hAnsi="Arial" w:cs="Arial"/>
        </w:rPr>
        <w:t>In the event any transportation services are provided in connection with a program, $1,000,000 combined single limit of automobile liability coverage.</w:t>
      </w:r>
    </w:p>
    <w:p w:rsidR="00D9224F" w:rsidRDefault="000B5A1A">
      <w:pPr>
        <w:pStyle w:val="ListParagraph"/>
        <w:numPr>
          <w:ilvl w:val="1"/>
          <w:numId w:val="3"/>
        </w:numPr>
        <w:spacing w:before="240"/>
        <w:rPr>
          <w:rFonts w:ascii="Arial" w:hAnsi="Arial" w:cs="Arial"/>
        </w:rPr>
      </w:pPr>
      <w:r>
        <w:rPr>
          <w:rFonts w:ascii="Arial" w:hAnsi="Arial" w:cs="Arial"/>
        </w:rPr>
        <w:t xml:space="preserve">If any medical services (other than referrals) are provided or facilitated, medical malpractice coverage with combined limits of not less than $1,000,000 per occurrence and $3,000,000 in the aggregate. </w:t>
      </w:r>
    </w:p>
    <w:p w:rsidR="00D9224F" w:rsidRDefault="000B5A1A">
      <w:pPr>
        <w:pStyle w:val="ListParagraph"/>
        <w:numPr>
          <w:ilvl w:val="1"/>
          <w:numId w:val="3"/>
        </w:numPr>
        <w:spacing w:before="240"/>
        <w:rPr>
          <w:rFonts w:ascii="Arial" w:hAnsi="Arial" w:cs="Arial"/>
        </w:rPr>
      </w:pPr>
      <w:r>
        <w:rPr>
          <w:rFonts w:ascii="Arial" w:hAnsi="Arial" w:cs="Arial"/>
        </w:rPr>
        <w:t>Grantees are also required to name Susan G. Komen Breast Cancer Foundation, Inc., Susan G. Komen Greater Atlanta, and their officers, employees and agents as Additional Insured on the above policies.</w:t>
      </w:r>
    </w:p>
    <w:p w:rsidR="00D9224F" w:rsidRDefault="00D9224F">
      <w:pPr>
        <w:rPr>
          <w:rFonts w:ascii="Arial" w:hAnsi="Arial" w:cs="Arial"/>
          <w:b/>
          <w:sz w:val="22"/>
          <w:szCs w:val="22"/>
        </w:rPr>
      </w:pPr>
    </w:p>
    <w:p w:rsidR="00D9224F" w:rsidRDefault="000B5A1A">
      <w:pPr>
        <w:rPr>
          <w:rFonts w:ascii="Arial" w:hAnsi="Arial" w:cs="Arial"/>
          <w:sz w:val="22"/>
          <w:szCs w:val="22"/>
        </w:rPr>
      </w:pPr>
      <w:r>
        <w:rPr>
          <w:rFonts w:ascii="Arial" w:hAnsi="Arial" w:cs="Arial"/>
          <w:b/>
          <w:sz w:val="22"/>
          <w:szCs w:val="22"/>
        </w:rPr>
        <w:t>Submission Requirements</w:t>
      </w:r>
    </w:p>
    <w:p w:rsidR="00D9224F" w:rsidRDefault="000B5A1A">
      <w:pPr>
        <w:pStyle w:val="ListParagraph"/>
        <w:numPr>
          <w:ilvl w:val="0"/>
          <w:numId w:val="3"/>
        </w:numPr>
        <w:spacing w:before="240"/>
        <w:rPr>
          <w:rFonts w:ascii="Arial" w:hAnsi="Arial" w:cs="Arial"/>
        </w:rPr>
      </w:pPr>
      <w:r>
        <w:rPr>
          <w:rFonts w:ascii="Arial" w:hAnsi="Arial" w:cs="Arial"/>
        </w:rPr>
        <w:t>All proposals must be submitted online through the Komen Grants e-Management System (</w:t>
      </w:r>
      <w:proofErr w:type="spellStart"/>
      <w:r>
        <w:rPr>
          <w:rFonts w:ascii="Arial" w:hAnsi="Arial" w:cs="Arial"/>
        </w:rPr>
        <w:t>GeMS</w:t>
      </w:r>
      <w:proofErr w:type="spellEnd"/>
      <w:r>
        <w:rPr>
          <w:rFonts w:ascii="Arial" w:hAnsi="Arial" w:cs="Arial"/>
        </w:rPr>
        <w:t xml:space="preserve">): https://affiliategrants.komen.org. </w:t>
      </w:r>
    </w:p>
    <w:p w:rsidR="00D9224F" w:rsidRDefault="00D9224F">
      <w:pPr>
        <w:rPr>
          <w:rFonts w:ascii="Arial" w:hAnsi="Arial" w:cs="Arial"/>
          <w:sz w:val="22"/>
          <w:szCs w:val="22"/>
        </w:rPr>
      </w:pPr>
    </w:p>
    <w:p w:rsidR="00D9224F" w:rsidRDefault="000B5A1A">
      <w:pPr>
        <w:pStyle w:val="ListParagraph"/>
        <w:numPr>
          <w:ilvl w:val="0"/>
          <w:numId w:val="3"/>
        </w:numPr>
        <w:rPr>
          <w:rFonts w:ascii="Arial" w:hAnsi="Arial" w:cs="Arial"/>
        </w:rPr>
      </w:pPr>
      <w:r>
        <w:rPr>
          <w:rFonts w:ascii="Arial" w:hAnsi="Arial" w:cs="Arial"/>
          <w:u w:val="single"/>
        </w:rPr>
        <w:t>Applications must be r</w:t>
      </w:r>
      <w:r w:rsidR="007B2537">
        <w:rPr>
          <w:rFonts w:ascii="Arial" w:hAnsi="Arial" w:cs="Arial"/>
          <w:u w:val="single"/>
        </w:rPr>
        <w:t>eceived on or before November 8</w:t>
      </w:r>
      <w:r>
        <w:rPr>
          <w:rFonts w:ascii="Arial" w:hAnsi="Arial" w:cs="Arial"/>
          <w:u w:val="single"/>
        </w:rPr>
        <w:t>, 2015 by 5 pm. No late submissions will be accepted</w:t>
      </w:r>
      <w:r>
        <w:rPr>
          <w:rFonts w:ascii="Arial" w:hAnsi="Arial" w:cs="Arial"/>
        </w:rPr>
        <w:t>.</w:t>
      </w:r>
    </w:p>
    <w:p w:rsidR="00D9224F" w:rsidRDefault="00D9224F">
      <w:pPr>
        <w:rPr>
          <w:rFonts w:ascii="Arial" w:hAnsi="Arial" w:cs="Arial"/>
          <w:b/>
          <w:sz w:val="22"/>
          <w:szCs w:val="22"/>
        </w:rPr>
      </w:pPr>
    </w:p>
    <w:p w:rsidR="00EA16E2" w:rsidRDefault="00EA16E2">
      <w:pPr>
        <w:rPr>
          <w:rFonts w:ascii="Arial" w:hAnsi="Arial" w:cs="Arial"/>
          <w:b/>
          <w:sz w:val="22"/>
          <w:szCs w:val="22"/>
        </w:rPr>
      </w:pPr>
    </w:p>
    <w:p w:rsidR="00EA16E2" w:rsidRDefault="00EA16E2">
      <w:pPr>
        <w:rPr>
          <w:rFonts w:ascii="Arial" w:hAnsi="Arial" w:cs="Arial"/>
          <w:b/>
          <w:sz w:val="22"/>
          <w:szCs w:val="22"/>
        </w:rPr>
      </w:pPr>
    </w:p>
    <w:p w:rsidR="00D9224F" w:rsidRDefault="000B5A1A">
      <w:pPr>
        <w:rPr>
          <w:rFonts w:ascii="Arial" w:hAnsi="Arial" w:cs="Arial"/>
          <w:b/>
          <w:sz w:val="22"/>
          <w:szCs w:val="22"/>
        </w:rPr>
      </w:pPr>
      <w:r>
        <w:rPr>
          <w:rFonts w:ascii="Arial" w:hAnsi="Arial" w:cs="Arial"/>
          <w:b/>
          <w:sz w:val="22"/>
          <w:szCs w:val="22"/>
        </w:rPr>
        <w:t>Educational Materials and Messages</w:t>
      </w:r>
    </w:p>
    <w:p w:rsidR="00D9224F" w:rsidRDefault="000B5A1A">
      <w:pPr>
        <w:spacing w:before="240"/>
        <w:ind w:left="720"/>
        <w:rPr>
          <w:rStyle w:val="Strong"/>
          <w:rFonts w:ascii="Arial" w:hAnsi="Arial" w:cs="Arial"/>
          <w:b w:val="0"/>
          <w:bCs w:val="0"/>
          <w:sz w:val="22"/>
          <w:szCs w:val="22"/>
        </w:rPr>
      </w:pPr>
      <w:r>
        <w:rPr>
          <w:rStyle w:val="Strong"/>
          <w:rFonts w:ascii="Arial" w:hAnsi="Arial" w:cs="Arial"/>
          <w:b w:val="0"/>
          <w:bCs w:val="0"/>
          <w:sz w:val="22"/>
          <w:szCs w:val="22"/>
        </w:rPr>
        <w:t>Susan G. Komen is a source of information about breast health and breast cancer for people all over the world. To reduce confusion and reinforce learning, we only fund programs that involve educational messages and materials that are consistent with those promoted by Komen, including promoting the messages of breast self-awareness-- know your risk, get screened, know what is normal for you and make healthy lifestyle choices. </w:t>
      </w:r>
      <w:r>
        <w:rPr>
          <w:rFonts w:ascii="Arial" w:hAnsi="Arial" w:cs="Arial"/>
        </w:rPr>
        <w:t>The consistent and repeated use of the same messages will improve retention and the adoption of the actions we think are important.</w:t>
      </w:r>
      <w:r>
        <w:t xml:space="preserve"> </w:t>
      </w:r>
      <w:r>
        <w:rPr>
          <w:rStyle w:val="Strong"/>
          <w:rFonts w:ascii="Arial" w:hAnsi="Arial" w:cs="Arial"/>
          <w:b w:val="0"/>
          <w:bCs w:val="0"/>
          <w:sz w:val="22"/>
          <w:szCs w:val="22"/>
        </w:rPr>
        <w:t xml:space="preserve">Please visit the following webpage before completing your application and be sure that your organization can agree to promote these messages: </w:t>
      </w:r>
    </w:p>
    <w:p w:rsidR="00D9224F" w:rsidRDefault="00D9224F">
      <w:pPr>
        <w:rPr>
          <w:rStyle w:val="Strong"/>
          <w:rFonts w:ascii="Arial" w:hAnsi="Arial" w:cs="Arial"/>
          <w:b w:val="0"/>
          <w:bCs w:val="0"/>
          <w:sz w:val="22"/>
          <w:szCs w:val="22"/>
        </w:rPr>
      </w:pPr>
    </w:p>
    <w:p w:rsidR="00D9224F" w:rsidRDefault="000B5A1A">
      <w:pPr>
        <w:ind w:left="720"/>
        <w:rPr>
          <w:rStyle w:val="Strong"/>
          <w:rFonts w:ascii="Arial" w:hAnsi="Arial" w:cs="Arial"/>
          <w:bCs w:val="0"/>
          <w:sz w:val="22"/>
          <w:szCs w:val="22"/>
        </w:rPr>
      </w:pPr>
      <w:r>
        <w:rPr>
          <w:rFonts w:ascii="Arial" w:hAnsi="Arial" w:cs="Arial"/>
          <w:sz w:val="22"/>
          <w:szCs w:val="22"/>
        </w:rPr>
        <w:t>http://ww5.komen.org/BreastCancer/BreastSelfAwareness.html</w:t>
      </w:r>
      <w:r>
        <w:rPr>
          <w:rStyle w:val="Strong"/>
          <w:rFonts w:ascii="Arial" w:hAnsi="Arial" w:cs="Arial"/>
          <w:b w:val="0"/>
          <w:bCs w:val="0"/>
          <w:sz w:val="22"/>
          <w:szCs w:val="22"/>
        </w:rPr>
        <w:t>.</w:t>
      </w:r>
    </w:p>
    <w:p w:rsidR="00D9224F" w:rsidRDefault="00D9224F">
      <w:pPr>
        <w:rPr>
          <w:rStyle w:val="Strong"/>
          <w:rFonts w:ascii="Arial" w:hAnsi="Arial" w:cs="Arial"/>
          <w:b w:val="0"/>
          <w:bCs w:val="0"/>
          <w:sz w:val="22"/>
          <w:szCs w:val="22"/>
        </w:rPr>
      </w:pPr>
    </w:p>
    <w:p w:rsidR="00D9224F" w:rsidRDefault="000B5A1A">
      <w:pPr>
        <w:rPr>
          <w:rStyle w:val="Strong"/>
          <w:rFonts w:ascii="Arial" w:hAnsi="Arial" w:cs="Arial"/>
          <w:b w:val="0"/>
          <w:bCs w:val="0"/>
          <w:i/>
          <w:sz w:val="22"/>
          <w:szCs w:val="22"/>
        </w:rPr>
      </w:pPr>
      <w:r>
        <w:rPr>
          <w:rStyle w:val="Strong"/>
          <w:rFonts w:ascii="Arial" w:hAnsi="Arial" w:cs="Arial"/>
          <w:b w:val="0"/>
          <w:i/>
          <w:sz w:val="22"/>
          <w:szCs w:val="22"/>
        </w:rPr>
        <w:t>Breast Self-Exam</w:t>
      </w:r>
    </w:p>
    <w:p w:rsidR="00D9224F" w:rsidRDefault="000B5A1A">
      <w:pPr>
        <w:spacing w:before="240"/>
        <w:ind w:left="720"/>
        <w:rPr>
          <w:rFonts w:ascii="Arial" w:hAnsi="Arial" w:cs="Arial"/>
          <w:b/>
          <w:sz w:val="22"/>
          <w:szCs w:val="22"/>
        </w:rPr>
      </w:pPr>
      <w:r>
        <w:rPr>
          <w:rStyle w:val="Strong"/>
          <w:rFonts w:ascii="Arial" w:hAnsi="Arial" w:cs="Arial"/>
          <w:b w:val="0"/>
          <w:sz w:val="22"/>
          <w:szCs w:val="22"/>
        </w:rPr>
        <w:t xml:space="preserve">According to studies, teaching breast self-exam (BSE) has not been shown to be effective at reducing mortality from breast cancer and therefore </w:t>
      </w:r>
      <w:r>
        <w:rPr>
          <w:rStyle w:val="Strong"/>
          <w:rFonts w:ascii="Arial" w:hAnsi="Arial" w:cs="Arial"/>
          <w:sz w:val="22"/>
          <w:szCs w:val="22"/>
        </w:rPr>
        <w:t xml:space="preserve">Komen </w:t>
      </w:r>
      <w:r>
        <w:rPr>
          <w:rStyle w:val="Strong"/>
          <w:rFonts w:ascii="Arial" w:hAnsi="Arial" w:cs="Arial"/>
          <w:sz w:val="22"/>
          <w:szCs w:val="22"/>
          <w:u w:val="single"/>
        </w:rPr>
        <w:t>will not</w:t>
      </w:r>
      <w:r>
        <w:rPr>
          <w:rStyle w:val="Strong"/>
          <w:rFonts w:ascii="Arial" w:hAnsi="Arial" w:cs="Arial"/>
          <w:sz w:val="22"/>
          <w:szCs w:val="22"/>
        </w:rPr>
        <w:t xml:space="preserve"> fund education programs that teach or endorse the use of monthly breast self-exams or use breast models</w:t>
      </w:r>
      <w:r>
        <w:rPr>
          <w:rStyle w:val="Strong"/>
          <w:rFonts w:ascii="Arial" w:hAnsi="Arial" w:cs="Arial"/>
          <w:b w:val="0"/>
          <w:sz w:val="22"/>
          <w:szCs w:val="22"/>
        </w:rPr>
        <w:t>. As an evidence-based organization, e</w:t>
      </w:r>
      <w:r>
        <w:rPr>
          <w:rFonts w:ascii="Arial" w:hAnsi="Arial" w:cs="Arial"/>
          <w:sz w:val="22"/>
          <w:szCs w:val="22"/>
        </w:rPr>
        <w:t xml:space="preserve">ngaging in activities that are not supported by scientific evidence pose a threat to Komen’s credibility as a reliable source of information on the topic of breast cancer. </w:t>
      </w:r>
    </w:p>
    <w:p w:rsidR="00D9224F" w:rsidRDefault="00D9224F">
      <w:pPr>
        <w:rPr>
          <w:rStyle w:val="Strong"/>
          <w:rFonts w:ascii="Arial" w:hAnsi="Arial" w:cs="Arial"/>
          <w:sz w:val="22"/>
          <w:szCs w:val="22"/>
        </w:rPr>
      </w:pPr>
    </w:p>
    <w:p w:rsidR="00D9224F" w:rsidRDefault="000B5A1A">
      <w:pPr>
        <w:rPr>
          <w:rStyle w:val="Strong"/>
          <w:rFonts w:ascii="Arial" w:hAnsi="Arial" w:cs="Arial"/>
          <w:b w:val="0"/>
          <w:i/>
          <w:sz w:val="22"/>
          <w:szCs w:val="22"/>
        </w:rPr>
      </w:pPr>
      <w:r>
        <w:rPr>
          <w:rStyle w:val="Strong"/>
          <w:rFonts w:ascii="Arial" w:hAnsi="Arial" w:cs="Arial"/>
          <w:b w:val="0"/>
          <w:i/>
          <w:sz w:val="22"/>
          <w:szCs w:val="22"/>
        </w:rPr>
        <w:t>Creation and Distribution of Educational Materials and Resources</w:t>
      </w:r>
    </w:p>
    <w:p w:rsidR="00D9224F" w:rsidRDefault="000B5A1A">
      <w:pPr>
        <w:autoSpaceDE w:val="0"/>
        <w:autoSpaceDN w:val="0"/>
        <w:adjustRightInd w:val="0"/>
        <w:spacing w:before="240"/>
        <w:ind w:left="720"/>
        <w:rPr>
          <w:rStyle w:val="Strong"/>
          <w:rFonts w:ascii="Arial" w:hAnsi="Arial" w:cs="Arial"/>
          <w:sz w:val="22"/>
          <w:szCs w:val="22"/>
        </w:rPr>
      </w:pPr>
      <w:r>
        <w:rPr>
          <w:rFonts w:ascii="Arial" w:eastAsiaTheme="minorHAnsi" w:hAnsi="Arial" w:cs="Arial"/>
          <w:sz w:val="22"/>
          <w:szCs w:val="22"/>
        </w:rPr>
        <w:t>Komen Atlanta Grantees must use/distribute only Komen-developed or Komen-approved educational resources, including messages, materials, toolkits or online content during their grant period. This is to ensure that all breast cancer messaging associated with the Komen name or brand are safe, accurate, based on evidence and consistent and to avoid expense associated with the duplication of effort to develop educational resources. If applicants/grantees intend to develop educational materials that are otherwise not provided by Komen, they must be approved by the Affiliate and Komen Headquarters prior to development.</w:t>
      </w:r>
    </w:p>
    <w:p w:rsidR="00D9224F" w:rsidRDefault="00D9224F">
      <w:pPr>
        <w:rPr>
          <w:rStyle w:val="Strong"/>
          <w:rFonts w:ascii="Arial" w:hAnsi="Arial" w:cs="Arial"/>
          <w:b w:val="0"/>
          <w:bCs w:val="0"/>
          <w:sz w:val="22"/>
          <w:szCs w:val="22"/>
        </w:rPr>
      </w:pPr>
    </w:p>
    <w:p w:rsidR="00D9224F" w:rsidRDefault="000B5A1A">
      <w:pPr>
        <w:ind w:left="720"/>
        <w:rPr>
          <w:rStyle w:val="Strong"/>
          <w:rFonts w:ascii="Arial" w:hAnsi="Arial" w:cs="Arial"/>
          <w:b w:val="0"/>
          <w:sz w:val="22"/>
          <w:szCs w:val="22"/>
        </w:rPr>
      </w:pPr>
      <w:r>
        <w:rPr>
          <w:rStyle w:val="Strong"/>
          <w:rFonts w:ascii="Arial" w:hAnsi="Arial" w:cs="Arial"/>
          <w:b w:val="0"/>
          <w:sz w:val="22"/>
          <w:szCs w:val="22"/>
        </w:rPr>
        <w:t xml:space="preserve">Komen grantees are eligible to receive preferred pricing for Komen educational materials. Komen materials should be used and displayed whenever possible. To view our educational materials, visit </w:t>
      </w:r>
      <w:r>
        <w:rPr>
          <w:rStyle w:val="Strong"/>
          <w:rFonts w:ascii="Arial" w:hAnsi="Arial" w:cs="Arial"/>
          <w:b w:val="0"/>
          <w:sz w:val="22"/>
          <w:szCs w:val="22"/>
          <w:u w:val="single"/>
        </w:rPr>
        <w:t>www.shopkomen.com</w:t>
      </w:r>
      <w:r>
        <w:rPr>
          <w:rStyle w:val="Strong"/>
          <w:rFonts w:ascii="Arial" w:hAnsi="Arial" w:cs="Arial"/>
          <w:b w:val="0"/>
          <w:sz w:val="22"/>
          <w:szCs w:val="22"/>
        </w:rPr>
        <w:t>.</w:t>
      </w:r>
    </w:p>
    <w:p w:rsidR="00D9224F" w:rsidRDefault="00D9224F">
      <w:pPr>
        <w:rPr>
          <w:rFonts w:ascii="Arial" w:hAnsi="Arial" w:cs="Arial"/>
          <w:b/>
          <w:sz w:val="22"/>
          <w:szCs w:val="22"/>
        </w:rPr>
      </w:pPr>
    </w:p>
    <w:p w:rsidR="00D9224F" w:rsidRDefault="000B5A1A">
      <w:pPr>
        <w:rPr>
          <w:rFonts w:ascii="Arial" w:hAnsi="Arial" w:cs="Arial"/>
          <w:i/>
          <w:sz w:val="22"/>
          <w:szCs w:val="22"/>
        </w:rPr>
      </w:pPr>
      <w:r>
        <w:rPr>
          <w:rFonts w:ascii="Arial" w:hAnsi="Arial" w:cs="Arial"/>
          <w:i/>
          <w:sz w:val="22"/>
          <w:szCs w:val="22"/>
        </w:rPr>
        <w:t>Use of Komen’s Breast Cancer Education Toolkit for Hispanic/Latina Communities and Other Resources</w:t>
      </w:r>
    </w:p>
    <w:p w:rsidR="00D9224F" w:rsidRDefault="000B5A1A">
      <w:pPr>
        <w:spacing w:before="240"/>
        <w:ind w:left="720"/>
        <w:rPr>
          <w:rFonts w:ascii="Arial" w:hAnsi="Arial" w:cs="Arial"/>
          <w:sz w:val="22"/>
          <w:szCs w:val="22"/>
        </w:rPr>
      </w:pPr>
      <w:r>
        <w:rPr>
          <w:rFonts w:ascii="Arial" w:hAnsi="Arial" w:cs="Arial"/>
          <w:sz w:val="22"/>
          <w:szCs w:val="22"/>
        </w:rPr>
        <w:t xml:space="preserve">Susan G. Komen has developed a Breast Cancer Education Toolkit for Hispanic/Latina communities. It is designed for educators and organizations to use in order to meet the needs of these communities. Applicants may seek funding for implementation of the Toolkit.  Demonstrated need for educational outreach for Hispanic populations in the Komen Atlanta service area may be key to a successful application, but it is not necessary for access to the Toolkit, which is free online. The Toolkit is available in both English and Spanish versions. To access the Toolkit, please visit http://komentoolkits.org/. Komen has additional educational toolkits and resources, including </w:t>
      </w:r>
      <w:proofErr w:type="gramStart"/>
      <w:r>
        <w:rPr>
          <w:rFonts w:ascii="Arial" w:hAnsi="Arial" w:cs="Arial"/>
          <w:sz w:val="22"/>
          <w:szCs w:val="22"/>
        </w:rPr>
        <w:t>komen.org, that</w:t>
      </w:r>
      <w:proofErr w:type="gramEnd"/>
      <w:r>
        <w:rPr>
          <w:rFonts w:ascii="Arial" w:hAnsi="Arial" w:cs="Arial"/>
          <w:sz w:val="22"/>
          <w:szCs w:val="22"/>
        </w:rPr>
        <w:t xml:space="preserve"> may be used in community outreach and education programs.    </w:t>
      </w:r>
    </w:p>
    <w:p w:rsidR="00D9224F" w:rsidRDefault="000B5A1A">
      <w:pPr>
        <w:rPr>
          <w:rFonts w:ascii="Arial" w:hAnsi="Arial" w:cs="Arial"/>
          <w:sz w:val="22"/>
          <w:szCs w:val="22"/>
        </w:rPr>
      </w:pPr>
      <w:r>
        <w:rPr>
          <w:rFonts w:ascii="Arial" w:hAnsi="Arial" w:cs="Arial"/>
          <w:sz w:val="22"/>
          <w:szCs w:val="22"/>
        </w:rPr>
        <w:br w:type="page"/>
      </w:r>
    </w:p>
    <w:p w:rsidR="00D9224F" w:rsidRDefault="00D9224F">
      <w:pPr>
        <w:ind w:left="720"/>
        <w:rPr>
          <w:rFonts w:ascii="Arial" w:hAnsi="Arial" w:cs="Arial"/>
          <w:sz w:val="22"/>
          <w:szCs w:val="22"/>
        </w:rPr>
      </w:pPr>
    </w:p>
    <w:p w:rsidR="00D9224F" w:rsidRDefault="000B5A1A">
      <w:pPr>
        <w:rPr>
          <w:rFonts w:ascii="Arial" w:hAnsi="Arial" w:cs="Arial"/>
          <w:sz w:val="22"/>
          <w:szCs w:val="22"/>
        </w:rPr>
      </w:pPr>
      <w:r>
        <w:rPr>
          <w:rFonts w:ascii="Arial" w:hAnsi="Arial" w:cs="Arial"/>
          <w:b/>
          <w:smallCaps/>
          <w:noProof/>
          <w:sz w:val="22"/>
          <w:szCs w:val="22"/>
        </w:rPr>
        <mc:AlternateContent>
          <mc:Choice Requires="wps">
            <w:drawing>
              <wp:anchor distT="0" distB="0" distL="114300" distR="114300" simplePos="0" relativeHeight="251661312" behindDoc="0" locked="0" layoutInCell="1" allowOverlap="1">
                <wp:simplePos x="0" y="0"/>
                <wp:positionH relativeFrom="column">
                  <wp:posOffset>-264160</wp:posOffset>
                </wp:positionH>
                <wp:positionV relativeFrom="paragraph">
                  <wp:posOffset>42545</wp:posOffset>
                </wp:positionV>
                <wp:extent cx="6848475" cy="386080"/>
                <wp:effectExtent l="0" t="0" r="2857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86080"/>
                        </a:xfrm>
                        <a:prstGeom prst="rect">
                          <a:avLst/>
                        </a:prstGeom>
                        <a:solidFill>
                          <a:srgbClr val="000000"/>
                        </a:solidFill>
                        <a:ln w="9525">
                          <a:solidFill>
                            <a:srgbClr val="000000"/>
                          </a:solidFill>
                          <a:miter lim="800000"/>
                          <a:headEnd/>
                          <a:tailEnd/>
                        </a:ln>
                      </wps:spPr>
                      <wps:txbx>
                        <w:txbxContent>
                          <w:p w:rsidR="00D9224F" w:rsidRDefault="000B5A1A">
                            <w:pPr>
                              <w:jc w:val="center"/>
                              <w:rPr>
                                <w:rFonts w:ascii="Arial" w:hAnsi="Arial" w:cs="Arial"/>
                                <w:sz w:val="32"/>
                                <w:szCs w:val="32"/>
                              </w:rPr>
                            </w:pPr>
                            <w:r>
                              <w:rPr>
                                <w:rFonts w:ascii="Arial" w:hAnsi="Arial" w:cs="Arial"/>
                                <w:sz w:val="32"/>
                                <w:szCs w:val="32"/>
                              </w:rPr>
                              <w:t xml:space="preserve">REVIEW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8pt;margin-top:3.35pt;width:539.25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" fillcolor="black">
                <v:textbox>
                  <w:txbxContent>
                    <w:p w:rsidR="00D9224F" w:rsidRDefault="000B5A1A">
                      <w:pPr>
                        <w:jc w:val="center"/>
                        <w:rPr>
                          <w:rFonts w:ascii="Arial" w:hAnsi="Arial" w:cs="Arial"/>
                          <w:sz w:val="32"/>
                          <w:szCs w:val="32"/>
                        </w:rPr>
                      </w:pPr>
                      <w:r>
                        <w:rPr>
                          <w:rFonts w:ascii="Arial" w:hAnsi="Arial" w:cs="Arial"/>
                          <w:sz w:val="32"/>
                          <w:szCs w:val="32"/>
                        </w:rPr>
                        <w:t xml:space="preserve">REVIEW PROCESS </w:t>
                      </w:r>
                    </w:p>
                  </w:txbxContent>
                </v:textbox>
              </v:shape>
            </w:pict>
          </mc:Fallback>
        </mc:AlternateContent>
      </w:r>
    </w:p>
    <w:p w:rsidR="00D9224F" w:rsidRDefault="00D9224F">
      <w:pPr>
        <w:rPr>
          <w:rFonts w:ascii="Arial" w:hAnsi="Arial" w:cs="Arial"/>
          <w:sz w:val="22"/>
          <w:szCs w:val="22"/>
        </w:rPr>
      </w:pPr>
    </w:p>
    <w:p w:rsidR="00D9224F" w:rsidRDefault="00D9224F">
      <w:pPr>
        <w:tabs>
          <w:tab w:val="left" w:pos="720"/>
          <w:tab w:val="left" w:pos="1440"/>
          <w:tab w:val="left" w:pos="2160"/>
          <w:tab w:val="left" w:pos="2880"/>
          <w:tab w:val="left" w:pos="3600"/>
          <w:tab w:val="left" w:pos="4320"/>
          <w:tab w:val="left" w:pos="5040"/>
          <w:tab w:val="left" w:pos="5760"/>
        </w:tabs>
        <w:suppressAutoHyphens/>
        <w:rPr>
          <w:rFonts w:ascii="Arial" w:hAnsi="Arial" w:cs="Arial"/>
          <w:b/>
          <w:sz w:val="22"/>
          <w:szCs w:val="22"/>
        </w:rPr>
      </w:pPr>
    </w:p>
    <w:p w:rsidR="00D9224F" w:rsidRDefault="000B5A1A">
      <w:pPr>
        <w:tabs>
          <w:tab w:val="left" w:pos="720"/>
          <w:tab w:val="left" w:pos="1440"/>
          <w:tab w:val="left" w:pos="2160"/>
          <w:tab w:val="left" w:pos="2880"/>
          <w:tab w:val="left" w:pos="3600"/>
          <w:tab w:val="left" w:pos="4320"/>
          <w:tab w:val="left" w:pos="5040"/>
          <w:tab w:val="left" w:pos="5760"/>
        </w:tabs>
        <w:suppressAutoHyphens/>
        <w:rPr>
          <w:rFonts w:ascii="Arial" w:hAnsi="Arial" w:cs="Arial"/>
          <w:spacing w:val="-3"/>
          <w:sz w:val="22"/>
          <w:szCs w:val="22"/>
        </w:rPr>
      </w:pPr>
      <w:r>
        <w:rPr>
          <w:rFonts w:ascii="Arial" w:hAnsi="Arial" w:cs="Arial"/>
          <w:b/>
          <w:sz w:val="22"/>
          <w:szCs w:val="22"/>
        </w:rPr>
        <w:t>Compliance Review</w:t>
      </w:r>
      <w:r>
        <w:rPr>
          <w:rFonts w:ascii="Arial" w:hAnsi="Arial" w:cs="Arial"/>
          <w:b/>
          <w:spacing w:val="-3"/>
          <w:sz w:val="22"/>
          <w:szCs w:val="22"/>
        </w:rPr>
        <w:t>:</w:t>
      </w:r>
      <w:r>
        <w:rPr>
          <w:rFonts w:ascii="Arial" w:hAnsi="Arial" w:cs="Arial"/>
          <w:spacing w:val="-3"/>
          <w:sz w:val="22"/>
          <w:szCs w:val="22"/>
        </w:rPr>
        <w:t xml:space="preserve">  All applications are pre-screened by the Komen Atlanta Mission Manager to ensure the required components have been submitted.  Any updates to applications requested by Komen Atlanta to meet application requirements and policies must be made within 48 hours of notice from Komen Atlanta.</w:t>
      </w:r>
    </w:p>
    <w:p w:rsidR="00D9224F" w:rsidRDefault="00D9224F">
      <w:pPr>
        <w:tabs>
          <w:tab w:val="left" w:pos="720"/>
          <w:tab w:val="left" w:pos="1440"/>
          <w:tab w:val="left" w:pos="2160"/>
          <w:tab w:val="left" w:pos="2880"/>
          <w:tab w:val="left" w:pos="3600"/>
          <w:tab w:val="left" w:pos="4320"/>
          <w:tab w:val="left" w:pos="5040"/>
          <w:tab w:val="left" w:pos="5760"/>
        </w:tabs>
        <w:suppressAutoHyphens/>
        <w:rPr>
          <w:rFonts w:ascii="Arial" w:hAnsi="Arial" w:cs="Arial"/>
          <w:spacing w:val="-3"/>
          <w:sz w:val="22"/>
          <w:szCs w:val="22"/>
        </w:rPr>
      </w:pPr>
    </w:p>
    <w:p w:rsidR="00D9224F" w:rsidRDefault="000B5A1A">
      <w:pPr>
        <w:tabs>
          <w:tab w:val="left" w:pos="720"/>
          <w:tab w:val="left" w:pos="1440"/>
          <w:tab w:val="left" w:pos="2160"/>
          <w:tab w:val="left" w:pos="2880"/>
          <w:tab w:val="left" w:pos="3600"/>
          <w:tab w:val="left" w:pos="4320"/>
          <w:tab w:val="left" w:pos="5040"/>
          <w:tab w:val="left" w:pos="5760"/>
        </w:tabs>
        <w:suppressAutoHyphens/>
        <w:rPr>
          <w:rFonts w:ascii="Arial" w:hAnsi="Arial" w:cs="Arial"/>
          <w:spacing w:val="-3"/>
          <w:sz w:val="22"/>
          <w:szCs w:val="22"/>
        </w:rPr>
      </w:pPr>
      <w:r>
        <w:rPr>
          <w:rFonts w:ascii="Arial" w:hAnsi="Arial" w:cs="Arial"/>
          <w:spacing w:val="-3"/>
          <w:sz w:val="22"/>
          <w:szCs w:val="22"/>
        </w:rPr>
        <w:t xml:space="preserve">Complete applications will be submitted for full review by a </w:t>
      </w:r>
      <w:r>
        <w:rPr>
          <w:rFonts w:ascii="Arial" w:hAnsi="Arial" w:cs="Arial"/>
          <w:bCs/>
          <w:spacing w:val="-3"/>
          <w:sz w:val="22"/>
          <w:szCs w:val="22"/>
        </w:rPr>
        <w:t>Community Review Panel</w:t>
      </w:r>
      <w:r>
        <w:rPr>
          <w:rFonts w:ascii="Arial" w:hAnsi="Arial" w:cs="Arial"/>
          <w:spacing w:val="-3"/>
          <w:sz w:val="22"/>
          <w:szCs w:val="22"/>
        </w:rPr>
        <w:t xml:space="preserve"> established through Komen Atlanta’s Grants Committee.</w:t>
      </w:r>
      <w:r>
        <w:rPr>
          <w:rFonts w:ascii="Arial" w:hAnsi="Arial" w:cs="Arial"/>
          <w:sz w:val="22"/>
          <w:szCs w:val="22"/>
        </w:rPr>
        <w:t xml:space="preserve">  Each grant application will be reviewed by at least three independent reviewers.</w:t>
      </w:r>
    </w:p>
    <w:p w:rsidR="00D9224F" w:rsidRDefault="00D9224F">
      <w:pPr>
        <w:tabs>
          <w:tab w:val="left" w:pos="720"/>
          <w:tab w:val="left" w:pos="1440"/>
          <w:tab w:val="left" w:pos="2160"/>
          <w:tab w:val="left" w:pos="2880"/>
          <w:tab w:val="left" w:pos="3600"/>
          <w:tab w:val="left" w:pos="4320"/>
          <w:tab w:val="left" w:pos="5040"/>
          <w:tab w:val="left" w:pos="5760"/>
        </w:tabs>
        <w:suppressAutoHyphens/>
        <w:rPr>
          <w:rFonts w:ascii="Arial" w:hAnsi="Arial" w:cs="Arial"/>
          <w:spacing w:val="-3"/>
          <w:sz w:val="22"/>
          <w:szCs w:val="22"/>
        </w:rPr>
      </w:pPr>
    </w:p>
    <w:p w:rsidR="00D9224F" w:rsidRDefault="000B5A1A">
      <w:pPr>
        <w:autoSpaceDE w:val="0"/>
        <w:autoSpaceDN w:val="0"/>
        <w:adjustRightInd w:val="0"/>
        <w:rPr>
          <w:rFonts w:ascii="Arial" w:hAnsi="Arial" w:cs="Arial"/>
          <w:spacing w:val="-3"/>
          <w:sz w:val="22"/>
          <w:szCs w:val="22"/>
        </w:rPr>
      </w:pPr>
      <w:r>
        <w:rPr>
          <w:rFonts w:ascii="Arial" w:hAnsi="Arial" w:cs="Arial"/>
          <w:b/>
          <w:bCs/>
          <w:spacing w:val="-3"/>
          <w:sz w:val="22"/>
          <w:szCs w:val="22"/>
        </w:rPr>
        <w:t>Community Review Panel:</w:t>
      </w:r>
      <w:r>
        <w:rPr>
          <w:rFonts w:ascii="Arial" w:hAnsi="Arial" w:cs="Arial"/>
          <w:bCs/>
          <w:spacing w:val="-3"/>
          <w:sz w:val="22"/>
          <w:szCs w:val="22"/>
        </w:rPr>
        <w:t xml:space="preserve">  </w:t>
      </w:r>
      <w:r>
        <w:rPr>
          <w:rFonts w:ascii="Arial" w:hAnsi="Arial" w:cs="Arial"/>
          <w:spacing w:val="-3"/>
          <w:sz w:val="22"/>
          <w:szCs w:val="22"/>
        </w:rPr>
        <w:t xml:space="preserve">An independent group of community members are invited by Komen Atlanta to review and score all incoming grant applications.  Members are selected from diverse backgrounds and include (among others) healthcare professionals, community advocates, breast cancer survivors, non-profit representatives and other professionals. After the review period, panel members meet to discuss scores and create a recommended slate for the Komen Atlanta </w:t>
      </w:r>
      <w:r>
        <w:rPr>
          <w:rFonts w:ascii="Arial" w:hAnsi="Arial" w:cs="Arial"/>
          <w:bCs/>
          <w:spacing w:val="-3"/>
          <w:sz w:val="22"/>
          <w:szCs w:val="22"/>
        </w:rPr>
        <w:t>Grants Committee</w:t>
      </w:r>
      <w:r>
        <w:rPr>
          <w:rFonts w:ascii="Arial" w:hAnsi="Arial" w:cs="Arial"/>
          <w:spacing w:val="-3"/>
          <w:sz w:val="22"/>
          <w:szCs w:val="22"/>
        </w:rPr>
        <w:t xml:space="preserve">.  The slate will become final after approval by the Komen Atlanta Board of Directors.  </w:t>
      </w:r>
    </w:p>
    <w:p w:rsidR="00D9224F" w:rsidRDefault="00D9224F">
      <w:pPr>
        <w:autoSpaceDE w:val="0"/>
        <w:autoSpaceDN w:val="0"/>
        <w:adjustRightInd w:val="0"/>
        <w:rPr>
          <w:rFonts w:ascii="Arial" w:hAnsi="Arial" w:cs="Arial"/>
          <w:spacing w:val="-3"/>
          <w:sz w:val="22"/>
          <w:szCs w:val="22"/>
        </w:rPr>
      </w:pPr>
    </w:p>
    <w:p w:rsidR="00D9224F" w:rsidRDefault="000B5A1A">
      <w:pPr>
        <w:autoSpaceDE w:val="0"/>
        <w:autoSpaceDN w:val="0"/>
        <w:adjustRightInd w:val="0"/>
        <w:rPr>
          <w:rFonts w:ascii="Arial" w:hAnsi="Arial" w:cs="Arial"/>
          <w:b/>
          <w:spacing w:val="-3"/>
          <w:sz w:val="22"/>
          <w:szCs w:val="22"/>
        </w:rPr>
      </w:pPr>
      <w:r>
        <w:rPr>
          <w:rFonts w:ascii="Arial" w:hAnsi="Arial" w:cs="Arial"/>
          <w:b/>
          <w:spacing w:val="-3"/>
          <w:sz w:val="22"/>
          <w:szCs w:val="22"/>
        </w:rPr>
        <w:t>The grant reviewers will consider each of the following selection criteria (each is weighted differently):</w:t>
      </w:r>
    </w:p>
    <w:p w:rsidR="00D9224F" w:rsidRDefault="00D9224F">
      <w:pPr>
        <w:rPr>
          <w:rFonts w:ascii="Arial" w:hAnsi="Arial" w:cs="Arial"/>
          <w:b/>
          <w:sz w:val="22"/>
          <w:szCs w:val="22"/>
        </w:rPr>
      </w:pPr>
    </w:p>
    <w:p w:rsidR="00D9224F" w:rsidRDefault="000B5A1A">
      <w:pPr>
        <w:rPr>
          <w:rFonts w:ascii="Arial" w:hAnsi="Arial" w:cs="Arial"/>
          <w:bCs/>
          <w:sz w:val="22"/>
          <w:szCs w:val="22"/>
        </w:rPr>
      </w:pPr>
      <w:r>
        <w:rPr>
          <w:rFonts w:ascii="Arial" w:hAnsi="Arial" w:cs="Arial"/>
          <w:b/>
          <w:bCs/>
          <w:color w:val="000000"/>
          <w:sz w:val="22"/>
          <w:szCs w:val="22"/>
        </w:rPr>
        <w:t xml:space="preserve">Statement of Need (15%): </w:t>
      </w:r>
      <w:r>
        <w:rPr>
          <w:rFonts w:ascii="Arial" w:hAnsi="Arial" w:cs="Arial"/>
          <w:bCs/>
          <w:sz w:val="22"/>
          <w:szCs w:val="22"/>
        </w:rPr>
        <w:t xml:space="preserve">How closely does the program align with the funding priorities stated in the RFA? </w:t>
      </w:r>
    </w:p>
    <w:p w:rsidR="00D9224F" w:rsidRDefault="00D9224F">
      <w:pPr>
        <w:rPr>
          <w:rFonts w:ascii="Arial" w:hAnsi="Arial" w:cs="Arial"/>
          <w:b/>
          <w:bCs/>
          <w:color w:val="000000"/>
          <w:sz w:val="22"/>
          <w:szCs w:val="22"/>
        </w:rPr>
      </w:pPr>
    </w:p>
    <w:p w:rsidR="00D9224F" w:rsidRDefault="000B5A1A">
      <w:pPr>
        <w:rPr>
          <w:rFonts w:ascii="Arial" w:hAnsi="Arial" w:cs="Arial"/>
          <w:bCs/>
          <w:color w:val="000000"/>
          <w:sz w:val="22"/>
          <w:szCs w:val="22"/>
        </w:rPr>
      </w:pPr>
      <w:r>
        <w:rPr>
          <w:rFonts w:ascii="Arial" w:hAnsi="Arial" w:cs="Arial"/>
          <w:b/>
          <w:bCs/>
          <w:color w:val="000000"/>
          <w:sz w:val="22"/>
          <w:szCs w:val="22"/>
        </w:rPr>
        <w:t xml:space="preserve">Program Design (20%): </w:t>
      </w:r>
      <w:r>
        <w:rPr>
          <w:rFonts w:ascii="Arial" w:hAnsi="Arial" w:cs="Arial"/>
          <w:bCs/>
          <w:color w:val="000000"/>
          <w:sz w:val="22"/>
          <w:szCs w:val="22"/>
        </w:rPr>
        <w:t xml:space="preserve">Is the program culturally competent? Is the program evidence-based? How likely is it that the objectives and activities will be achieved within the scope of the funded program? Is the program well planned? Is the budget appropriate and realistic? Does the budget justification explain in detail the reasoning and need for the costs associated with the program? If the proposed program includes collaboration with other organizations, </w:t>
      </w:r>
      <w:r>
        <w:rPr>
          <w:rFonts w:ascii="Arial" w:hAnsi="Arial" w:cs="Arial"/>
          <w:sz w:val="22"/>
          <w:szCs w:val="22"/>
        </w:rPr>
        <w:t xml:space="preserve">are the roles of the partners appropriate, relevant and clearly defined?  Did the organization describe its present relationship with the Georgia Breast and Cervical Cancer Program and how the project it seeks to have funded will fill gaps for those not eligible for the Georgia Breast and Cervical Cancer Program?  </w:t>
      </w:r>
      <w:r>
        <w:rPr>
          <w:rFonts w:ascii="Arial" w:hAnsi="Arial" w:cs="Arial"/>
          <w:bCs/>
          <w:color w:val="000000"/>
          <w:sz w:val="22"/>
          <w:szCs w:val="22"/>
        </w:rPr>
        <w:t xml:space="preserve"> </w:t>
      </w:r>
    </w:p>
    <w:p w:rsidR="00D9224F" w:rsidRDefault="00D9224F">
      <w:pPr>
        <w:rPr>
          <w:rFonts w:ascii="Arial" w:hAnsi="Arial" w:cs="Arial"/>
          <w:bCs/>
          <w:color w:val="000000"/>
          <w:sz w:val="22"/>
          <w:szCs w:val="22"/>
        </w:rPr>
      </w:pPr>
    </w:p>
    <w:p w:rsidR="00D9224F" w:rsidRDefault="000B5A1A">
      <w:pPr>
        <w:rPr>
          <w:rFonts w:ascii="Arial" w:hAnsi="Arial" w:cs="Arial"/>
          <w:b/>
          <w:bCs/>
          <w:color w:val="000000"/>
          <w:sz w:val="22"/>
          <w:szCs w:val="22"/>
        </w:rPr>
      </w:pPr>
      <w:r>
        <w:rPr>
          <w:rFonts w:ascii="Arial" w:hAnsi="Arial" w:cs="Arial"/>
          <w:b/>
          <w:bCs/>
          <w:color w:val="000000"/>
          <w:sz w:val="22"/>
          <w:szCs w:val="22"/>
        </w:rPr>
        <w:t xml:space="preserve">Impact (30%): </w:t>
      </w:r>
      <w:r>
        <w:rPr>
          <w:rFonts w:ascii="Arial" w:hAnsi="Arial" w:cs="Arial"/>
          <w:bCs/>
          <w:sz w:val="22"/>
          <w:szCs w:val="22"/>
        </w:rPr>
        <w:t xml:space="preserve">Will the program have a substantial positive impact on increasing the percentage of people who enter, stay in, or progress through the continuum of care? Will the program have a substantial impact on the need described in the funding priority selected? </w:t>
      </w:r>
      <w:r>
        <w:rPr>
          <w:rFonts w:ascii="Arial" w:hAnsi="Arial" w:cs="Arial"/>
          <w:bCs/>
          <w:color w:val="000000"/>
          <w:sz w:val="22"/>
          <w:szCs w:val="22"/>
        </w:rPr>
        <w:t>Is the impact likely to be long-term?</w:t>
      </w:r>
    </w:p>
    <w:p w:rsidR="00D9224F" w:rsidRDefault="00D9224F">
      <w:pPr>
        <w:rPr>
          <w:rFonts w:ascii="Arial" w:hAnsi="Arial" w:cs="Arial"/>
          <w:b/>
          <w:bCs/>
          <w:color w:val="000000"/>
          <w:sz w:val="22"/>
          <w:szCs w:val="22"/>
        </w:rPr>
      </w:pPr>
    </w:p>
    <w:p w:rsidR="00D9224F" w:rsidRDefault="000B5A1A">
      <w:pPr>
        <w:rPr>
          <w:rFonts w:ascii="Arial" w:hAnsi="Arial" w:cs="Arial"/>
          <w:bCs/>
          <w:color w:val="000000"/>
          <w:sz w:val="22"/>
          <w:szCs w:val="22"/>
        </w:rPr>
      </w:pPr>
      <w:r>
        <w:rPr>
          <w:rFonts w:ascii="Arial" w:hAnsi="Arial" w:cs="Arial"/>
          <w:b/>
          <w:bCs/>
          <w:color w:val="000000"/>
          <w:sz w:val="22"/>
          <w:szCs w:val="22"/>
        </w:rPr>
        <w:t xml:space="preserve">Organization Capacity (15%): </w:t>
      </w:r>
      <w:r>
        <w:rPr>
          <w:rFonts w:ascii="Arial" w:hAnsi="Arial" w:cs="Arial"/>
          <w:bCs/>
          <w:color w:val="000000"/>
          <w:sz w:val="22"/>
          <w:szCs w:val="22"/>
        </w:rPr>
        <w:t>Does the applicant organization, Project Director and his/her team have the expertise to effectively</w:t>
      </w:r>
      <w:r>
        <w:rPr>
          <w:rFonts w:ascii="Arial" w:hAnsi="Arial" w:cs="Arial"/>
          <w:b/>
          <w:bCs/>
          <w:color w:val="000000"/>
          <w:sz w:val="22"/>
          <w:szCs w:val="22"/>
        </w:rPr>
        <w:t xml:space="preserve"> </w:t>
      </w:r>
      <w:r>
        <w:rPr>
          <w:rFonts w:ascii="Arial" w:hAnsi="Arial" w:cs="Arial"/>
          <w:bCs/>
          <w:color w:val="000000"/>
          <w:sz w:val="22"/>
          <w:szCs w:val="22"/>
        </w:rPr>
        <w:t xml:space="preserve">implement all aspects of the program? Is there evidence of success in delivering services to the target population? Is the organization fiscally capable of managing the grant program, including having appropriate financial controls in place? Does the applicant organization have the equipment, resources, tools, space, etc., to implement all aspects of the program? Does the organization or staff have appropriate licenses, certifications, accreditations, etc. to deliver the proposed services? Does the organization have a plan to obtain the resources </w:t>
      </w:r>
      <w:r>
        <w:rPr>
          <w:rFonts w:ascii="Arial" w:hAnsi="Arial" w:cs="Arial"/>
          <w:sz w:val="22"/>
          <w:szCs w:val="22"/>
        </w:rPr>
        <w:t xml:space="preserve">(financial, personnel, partnerships, etc.) </w:t>
      </w:r>
      <w:r>
        <w:rPr>
          <w:rFonts w:ascii="Arial" w:hAnsi="Arial" w:cs="Arial"/>
          <w:bCs/>
          <w:color w:val="000000"/>
          <w:sz w:val="22"/>
          <w:szCs w:val="22"/>
        </w:rPr>
        <w:t xml:space="preserve">needed to sustain the program beyond the grant term (if awarded)? Are collaborations (if proposed) likely to be sustained beyond the grant term? Does the applicant organization have long-term support from organizational leadership? </w:t>
      </w:r>
    </w:p>
    <w:p w:rsidR="00D9224F" w:rsidRPr="003E497B" w:rsidRDefault="00D9224F">
      <w:pPr>
        <w:rPr>
          <w:rFonts w:ascii="Arial" w:hAnsi="Arial" w:cs="Arial"/>
          <w:b/>
          <w:sz w:val="22"/>
          <w:szCs w:val="22"/>
        </w:rPr>
      </w:pPr>
    </w:p>
    <w:p w:rsidR="00D9224F" w:rsidRPr="003E497B" w:rsidRDefault="000B5A1A">
      <w:pPr>
        <w:rPr>
          <w:rFonts w:ascii="Arial" w:hAnsi="Arial" w:cs="Arial"/>
          <w:sz w:val="22"/>
          <w:szCs w:val="22"/>
        </w:rPr>
      </w:pPr>
      <w:r w:rsidRPr="003E497B">
        <w:rPr>
          <w:rFonts w:ascii="Arial" w:hAnsi="Arial" w:cs="Arial"/>
          <w:b/>
          <w:bCs/>
          <w:color w:val="000000"/>
          <w:sz w:val="22"/>
          <w:szCs w:val="22"/>
        </w:rPr>
        <w:t xml:space="preserve">Monitoring and Evaluation (15%): </w:t>
      </w:r>
      <w:r w:rsidRPr="003E497B">
        <w:rPr>
          <w:rFonts w:ascii="Arial" w:hAnsi="Arial" w:cs="Arial"/>
          <w:bCs/>
          <w:color w:val="000000"/>
          <w:sz w:val="22"/>
          <w:szCs w:val="22"/>
        </w:rPr>
        <w:t>Is there a documented plan to</w:t>
      </w:r>
      <w:r w:rsidRPr="003E497B">
        <w:rPr>
          <w:rFonts w:ascii="Arial" w:hAnsi="Arial" w:cs="Arial"/>
          <w:b/>
          <w:bCs/>
          <w:color w:val="000000"/>
          <w:sz w:val="22"/>
          <w:szCs w:val="22"/>
        </w:rPr>
        <w:t xml:space="preserve"> </w:t>
      </w:r>
      <w:r w:rsidRPr="003E497B">
        <w:rPr>
          <w:rFonts w:ascii="Arial" w:hAnsi="Arial" w:cs="Arial"/>
          <w:sz w:val="22"/>
          <w:szCs w:val="22"/>
        </w:rPr>
        <w:t>measure progress against the stated program goal and objectives, and to measure the resulting outputs and outcomes?  Is there sufficient monitoring and evaluation (M&amp;E) expertise for the program? Are there sufficient resources in place for M&amp;E efforts?</w:t>
      </w:r>
    </w:p>
    <w:p w:rsidR="00D9224F" w:rsidRPr="003E497B" w:rsidRDefault="00D9224F">
      <w:pPr>
        <w:rPr>
          <w:rFonts w:ascii="Arial" w:hAnsi="Arial" w:cs="Arial"/>
          <w:sz w:val="22"/>
          <w:szCs w:val="22"/>
        </w:rPr>
      </w:pPr>
    </w:p>
    <w:p w:rsidR="00D9224F" w:rsidRPr="003E497B" w:rsidRDefault="000B5A1A">
      <w:pPr>
        <w:rPr>
          <w:rFonts w:ascii="Arial" w:hAnsi="Arial" w:cs="Arial"/>
          <w:sz w:val="22"/>
          <w:szCs w:val="22"/>
        </w:rPr>
      </w:pPr>
      <w:r w:rsidRPr="003E497B">
        <w:rPr>
          <w:rFonts w:ascii="Arial" w:hAnsi="Arial" w:cs="Arial"/>
          <w:b/>
          <w:sz w:val="22"/>
          <w:szCs w:val="22"/>
        </w:rPr>
        <w:t>Target Populations (5%):</w:t>
      </w:r>
      <w:r w:rsidRPr="003E497B">
        <w:rPr>
          <w:rFonts w:ascii="Arial" w:hAnsi="Arial" w:cs="Arial"/>
          <w:sz w:val="22"/>
          <w:szCs w:val="22"/>
        </w:rPr>
        <w:t xml:space="preserve">  </w:t>
      </w:r>
      <w:r w:rsidRPr="003E497B">
        <w:rPr>
          <w:rFonts w:ascii="Arial" w:hAnsi="Arial" w:cs="Arial"/>
          <w:bCs/>
          <w:color w:val="000000"/>
          <w:sz w:val="22"/>
          <w:szCs w:val="22"/>
        </w:rPr>
        <w:t>Does the program provide services to one or more of the target communities described in the Affiliate’s Community Profile?</w:t>
      </w:r>
    </w:p>
    <w:p w:rsidR="00D9224F" w:rsidRDefault="00D9224F"/>
    <w:p w:rsidR="00D9224F" w:rsidRDefault="000B5A1A">
      <w:pPr>
        <w:rPr>
          <w:rFonts w:ascii="Arial" w:hAnsi="Arial" w:cs="Arial"/>
          <w:sz w:val="22"/>
          <w:szCs w:val="22"/>
        </w:rPr>
      </w:pPr>
      <w:r>
        <w:rPr>
          <w:rFonts w:ascii="Arial" w:hAnsi="Arial" w:cs="Arial"/>
          <w:sz w:val="22"/>
          <w:szCs w:val="22"/>
        </w:rPr>
        <w:t xml:space="preserve">The grant application process is competitive, whether or not an organization has received a grant in the past. Funding in subsequent years </w:t>
      </w:r>
      <w:r w:rsidR="00EA16E2">
        <w:rPr>
          <w:rFonts w:ascii="Arial" w:hAnsi="Arial" w:cs="Arial"/>
          <w:sz w:val="22"/>
          <w:szCs w:val="22"/>
        </w:rPr>
        <w:t xml:space="preserve">or the award of multiple grants </w:t>
      </w:r>
      <w:r>
        <w:rPr>
          <w:rFonts w:ascii="Arial" w:hAnsi="Arial" w:cs="Arial"/>
          <w:sz w:val="22"/>
          <w:szCs w:val="22"/>
        </w:rPr>
        <w:t>is never guaranteed.</w:t>
      </w:r>
    </w:p>
    <w:p w:rsidR="00D9224F" w:rsidRDefault="00D9224F">
      <w:pPr>
        <w:rPr>
          <w:rFonts w:ascii="Arial" w:hAnsi="Arial" w:cs="Arial"/>
          <w:sz w:val="22"/>
          <w:szCs w:val="22"/>
        </w:rPr>
      </w:pPr>
    </w:p>
    <w:p w:rsidR="00D9224F" w:rsidRDefault="000B5A1A">
      <w:pPr>
        <w:rPr>
          <w:rFonts w:ascii="Arial" w:hAnsi="Arial" w:cs="Arial"/>
          <w:spacing w:val="-3"/>
          <w:sz w:val="22"/>
          <w:szCs w:val="22"/>
        </w:rPr>
      </w:pPr>
      <w:r>
        <w:rPr>
          <w:rFonts w:ascii="Arial" w:hAnsi="Arial" w:cs="Arial"/>
          <w:sz w:val="22"/>
          <w:szCs w:val="22"/>
        </w:rPr>
        <w:lastRenderedPageBreak/>
        <w:t xml:space="preserve"> </w:t>
      </w: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103505</wp:posOffset>
                </wp:positionV>
                <wp:extent cx="7077075" cy="347345"/>
                <wp:effectExtent l="13970" t="6985"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47345"/>
                        </a:xfrm>
                        <a:prstGeom prst="rect">
                          <a:avLst/>
                        </a:prstGeom>
                        <a:solidFill>
                          <a:srgbClr val="000000"/>
                        </a:solidFill>
                        <a:ln w="9525">
                          <a:solidFill>
                            <a:srgbClr val="000000"/>
                          </a:solidFill>
                          <a:miter lim="800000"/>
                          <a:headEnd/>
                          <a:tailEnd/>
                        </a:ln>
                      </wps:spPr>
                      <wps:txbx>
                        <w:txbxContent>
                          <w:p w:rsidR="00D9224F" w:rsidRDefault="000B5A1A">
                            <w:pPr>
                              <w:jc w:val="center"/>
                              <w:rPr>
                                <w:rFonts w:ascii="Arial" w:hAnsi="Arial" w:cs="Arial"/>
                                <w:sz w:val="32"/>
                                <w:szCs w:val="32"/>
                              </w:rPr>
                            </w:pPr>
                            <w:r>
                              <w:rPr>
                                <w:rFonts w:ascii="Arial" w:hAnsi="Arial" w:cs="Arial"/>
                                <w:sz w:val="32"/>
                                <w:szCs w:val="32"/>
                              </w:rPr>
                              <w:t>GRANT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7.4pt;margin-top:8.15pt;width:557.2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" fillcolor="black">
                <v:textbox>
                  <w:txbxContent>
                    <w:p w:rsidR="00D9224F" w:rsidRDefault="000B5A1A">
                      <w:pPr>
                        <w:jc w:val="center"/>
                        <w:rPr>
                          <w:rFonts w:ascii="Arial" w:hAnsi="Arial" w:cs="Arial"/>
                          <w:sz w:val="32"/>
                          <w:szCs w:val="32"/>
                        </w:rPr>
                      </w:pPr>
                      <w:r>
                        <w:rPr>
                          <w:rFonts w:ascii="Arial" w:hAnsi="Arial" w:cs="Arial"/>
                          <w:sz w:val="32"/>
                          <w:szCs w:val="32"/>
                        </w:rPr>
                        <w:t>GRANT AWARDS</w:t>
                      </w:r>
                    </w:p>
                  </w:txbxContent>
                </v:textbox>
              </v:shape>
            </w:pict>
          </mc:Fallback>
        </mc:AlternateContent>
      </w:r>
    </w:p>
    <w:p w:rsidR="00D9224F" w:rsidRDefault="00D9224F">
      <w:pPr>
        <w:rPr>
          <w:rFonts w:ascii="Arial" w:hAnsi="Arial" w:cs="Arial"/>
          <w:sz w:val="22"/>
          <w:szCs w:val="22"/>
        </w:rPr>
      </w:pPr>
    </w:p>
    <w:p w:rsidR="00D9224F" w:rsidRDefault="00D9224F">
      <w:pPr>
        <w:rPr>
          <w:rFonts w:ascii="Arial" w:hAnsi="Arial" w:cs="Arial"/>
          <w:sz w:val="22"/>
          <w:szCs w:val="22"/>
        </w:rPr>
      </w:pPr>
    </w:p>
    <w:p w:rsidR="00D9224F" w:rsidRDefault="00D9224F">
      <w:pPr>
        <w:rPr>
          <w:rFonts w:ascii="Arial" w:hAnsi="Arial" w:cs="Arial"/>
          <w:sz w:val="22"/>
          <w:szCs w:val="22"/>
        </w:rPr>
      </w:pPr>
    </w:p>
    <w:p w:rsidR="00D9224F" w:rsidRDefault="000B5A1A">
      <w:pPr>
        <w:tabs>
          <w:tab w:val="left" w:pos="720"/>
          <w:tab w:val="left" w:pos="1440"/>
          <w:tab w:val="left" w:pos="2160"/>
          <w:tab w:val="left" w:pos="2880"/>
          <w:tab w:val="left" w:pos="3600"/>
          <w:tab w:val="left" w:pos="4320"/>
          <w:tab w:val="left" w:pos="5040"/>
          <w:tab w:val="left" w:pos="5760"/>
        </w:tabs>
        <w:suppressAutoHyphens/>
        <w:rPr>
          <w:rFonts w:ascii="Arial" w:hAnsi="Arial" w:cs="Arial"/>
          <w:spacing w:val="-3"/>
          <w:sz w:val="22"/>
          <w:szCs w:val="22"/>
        </w:rPr>
      </w:pPr>
      <w:r>
        <w:rPr>
          <w:rFonts w:ascii="Arial" w:hAnsi="Arial" w:cs="Arial"/>
          <w:b/>
          <w:sz w:val="22"/>
          <w:szCs w:val="22"/>
        </w:rPr>
        <w:t>Contract and Grant Period</w:t>
      </w:r>
      <w:r>
        <w:rPr>
          <w:rFonts w:ascii="Arial" w:hAnsi="Arial" w:cs="Arial"/>
          <w:b/>
          <w:spacing w:val="-3"/>
          <w:sz w:val="22"/>
          <w:szCs w:val="22"/>
        </w:rPr>
        <w:t>:</w:t>
      </w:r>
      <w:r>
        <w:rPr>
          <w:rFonts w:ascii="Arial" w:hAnsi="Arial" w:cs="Arial"/>
          <w:spacing w:val="-3"/>
          <w:sz w:val="22"/>
          <w:szCs w:val="22"/>
        </w:rPr>
        <w:t xml:space="preserve">  </w:t>
      </w:r>
      <w:r>
        <w:rPr>
          <w:rFonts w:ascii="Arial" w:hAnsi="Arial" w:cs="Arial"/>
          <w:iCs/>
          <w:sz w:val="22"/>
          <w:szCs w:val="22"/>
        </w:rPr>
        <w:t xml:space="preserve">If your organization is selected to receive a grant from Komen Atlanta, you will be required to comply with Komen Atlanta’s Grant Contract and Management Policies.  </w:t>
      </w:r>
      <w:r>
        <w:rPr>
          <w:rFonts w:ascii="Arial" w:hAnsi="Arial" w:cs="Arial"/>
          <w:spacing w:val="-3"/>
          <w:sz w:val="22"/>
          <w:szCs w:val="22"/>
        </w:rPr>
        <w:t>The grant contract will be the legal mechanism for funding and outlines the terms and conditions of the award.  The grant cycle begins May 1, 2016 and will conclude on March 31, 2017.</w:t>
      </w:r>
    </w:p>
    <w:p w:rsidR="00D9224F" w:rsidRDefault="00D9224F">
      <w:pPr>
        <w:tabs>
          <w:tab w:val="left" w:pos="720"/>
          <w:tab w:val="left" w:pos="1440"/>
          <w:tab w:val="left" w:pos="2160"/>
          <w:tab w:val="left" w:pos="2880"/>
          <w:tab w:val="left" w:pos="3600"/>
          <w:tab w:val="left" w:pos="4320"/>
          <w:tab w:val="left" w:pos="5040"/>
          <w:tab w:val="left" w:pos="5760"/>
        </w:tabs>
        <w:suppressAutoHyphens/>
        <w:rPr>
          <w:rFonts w:ascii="Arial" w:hAnsi="Arial" w:cs="Arial"/>
          <w:spacing w:val="-3"/>
          <w:sz w:val="22"/>
          <w:szCs w:val="22"/>
        </w:rPr>
      </w:pPr>
    </w:p>
    <w:p w:rsidR="00D9224F" w:rsidRDefault="000B5A1A">
      <w:pPr>
        <w:rPr>
          <w:rFonts w:ascii="Arial" w:hAnsi="Arial" w:cs="Arial"/>
          <w:sz w:val="22"/>
          <w:szCs w:val="22"/>
        </w:rPr>
      </w:pPr>
      <w:r>
        <w:rPr>
          <w:rFonts w:ascii="Arial" w:hAnsi="Arial" w:cs="Arial"/>
          <w:b/>
          <w:sz w:val="22"/>
          <w:szCs w:val="22"/>
        </w:rPr>
        <w:t>Payment and Reporting</w:t>
      </w:r>
      <w:r>
        <w:rPr>
          <w:rFonts w:ascii="Arial" w:hAnsi="Arial" w:cs="Arial"/>
          <w:b/>
          <w:bCs/>
          <w:sz w:val="22"/>
          <w:szCs w:val="22"/>
        </w:rPr>
        <w:t xml:space="preserve">: </w:t>
      </w:r>
      <w:r>
        <w:rPr>
          <w:rFonts w:ascii="Arial" w:hAnsi="Arial" w:cs="Arial"/>
          <w:sz w:val="22"/>
          <w:szCs w:val="22"/>
        </w:rPr>
        <w:t xml:space="preserve"> Grants will be paid in two equal installments.  The first payment will be made no later than 30 days after receipt of the fully executed contract.  The first progress report is due at the end of the first three months (July 30, 2016) for </w:t>
      </w:r>
      <w:r w:rsidR="003E497B">
        <w:rPr>
          <w:rFonts w:ascii="Arial" w:hAnsi="Arial" w:cs="Arial"/>
          <w:sz w:val="22"/>
          <w:szCs w:val="22"/>
        </w:rPr>
        <w:t>F</w:t>
      </w:r>
      <w:r>
        <w:rPr>
          <w:rFonts w:ascii="Arial" w:hAnsi="Arial" w:cs="Arial"/>
          <w:sz w:val="22"/>
          <w:szCs w:val="22"/>
        </w:rPr>
        <w:t xml:space="preserve">irst-time </w:t>
      </w:r>
      <w:r w:rsidR="003E497B">
        <w:rPr>
          <w:rFonts w:ascii="Arial" w:hAnsi="Arial" w:cs="Arial"/>
          <w:sz w:val="22"/>
          <w:szCs w:val="22"/>
        </w:rPr>
        <w:t xml:space="preserve">Applicant </w:t>
      </w:r>
      <w:r>
        <w:rPr>
          <w:rFonts w:ascii="Arial" w:hAnsi="Arial" w:cs="Arial"/>
          <w:sz w:val="22"/>
          <w:szCs w:val="22"/>
        </w:rPr>
        <w:t>grantees</w:t>
      </w:r>
      <w:r w:rsidR="003E497B">
        <w:rPr>
          <w:rFonts w:ascii="Arial" w:hAnsi="Arial" w:cs="Arial"/>
          <w:sz w:val="22"/>
          <w:szCs w:val="22"/>
        </w:rPr>
        <w:t xml:space="preserve"> (as defined in this RFA)</w:t>
      </w:r>
      <w:r>
        <w:rPr>
          <w:rFonts w:ascii="Arial" w:hAnsi="Arial" w:cs="Arial"/>
          <w:sz w:val="22"/>
          <w:szCs w:val="22"/>
        </w:rPr>
        <w:t xml:space="preserve">, and the end of the first six months (October 30, 2016) for all grantees.  Reports will include the metrics provided in Appendix A.  </w:t>
      </w:r>
    </w:p>
    <w:p w:rsidR="00D9224F" w:rsidRDefault="00D9224F">
      <w:pPr>
        <w:rPr>
          <w:rFonts w:ascii="Arial" w:hAnsi="Arial" w:cs="Arial"/>
          <w:sz w:val="22"/>
          <w:szCs w:val="22"/>
        </w:rPr>
      </w:pPr>
    </w:p>
    <w:p w:rsidR="00D9224F" w:rsidRDefault="000B5A1A">
      <w:pPr>
        <w:rPr>
          <w:rFonts w:ascii="Arial" w:hAnsi="Arial" w:cs="Arial"/>
          <w:b/>
          <w:sz w:val="22"/>
          <w:szCs w:val="22"/>
        </w:rPr>
      </w:pPr>
      <w:r>
        <w:rPr>
          <w:rFonts w:ascii="Arial" w:hAnsi="Arial" w:cs="Arial"/>
          <w:sz w:val="22"/>
          <w:szCs w:val="22"/>
        </w:rPr>
        <w:t xml:space="preserve">The second half of funding will be mailed upon satisfactory review of the six-month progress report.  A final report is due within 45 days of completion of the grant period.  </w:t>
      </w:r>
      <w:r>
        <w:rPr>
          <w:rFonts w:ascii="Arial" w:hAnsi="Arial" w:cs="Arial"/>
          <w:iCs/>
          <w:sz w:val="22"/>
          <w:szCs w:val="22"/>
        </w:rPr>
        <w:t>Final reports must be received by May 15, 2017 at 5:00 PM.</w:t>
      </w:r>
      <w:r>
        <w:rPr>
          <w:rFonts w:ascii="Arial" w:hAnsi="Arial" w:cs="Arial"/>
          <w:sz w:val="22"/>
          <w:szCs w:val="22"/>
        </w:rPr>
        <w:t xml:space="preserve">  </w:t>
      </w:r>
    </w:p>
    <w:p w:rsidR="00D9224F" w:rsidRDefault="00D9224F">
      <w:pPr>
        <w:rPr>
          <w:rFonts w:ascii="Arial" w:hAnsi="Arial" w:cs="Arial"/>
          <w:b/>
          <w:sz w:val="22"/>
          <w:szCs w:val="22"/>
        </w:rPr>
      </w:pPr>
    </w:p>
    <w:p w:rsidR="00D9224F" w:rsidRDefault="000B5A1A">
      <w:pPr>
        <w:rPr>
          <w:rFonts w:ascii="Arial" w:hAnsi="Arial" w:cs="Arial"/>
          <w:color w:val="FF0000"/>
          <w:sz w:val="22"/>
          <w:szCs w:val="22"/>
        </w:rPr>
      </w:pPr>
      <w:r>
        <w:rPr>
          <w:rFonts w:ascii="Arial" w:hAnsi="Arial" w:cs="Arial"/>
          <w:b/>
          <w:sz w:val="22"/>
          <w:szCs w:val="22"/>
        </w:rPr>
        <w:t>Site Visits</w:t>
      </w:r>
      <w:r>
        <w:rPr>
          <w:rFonts w:ascii="Arial" w:hAnsi="Arial" w:cs="Arial"/>
          <w:b/>
          <w:bCs/>
          <w:sz w:val="22"/>
          <w:szCs w:val="22"/>
        </w:rPr>
        <w:t>:</w:t>
      </w:r>
      <w:r>
        <w:rPr>
          <w:rFonts w:ascii="Arial" w:hAnsi="Arial" w:cs="Arial"/>
          <w:sz w:val="22"/>
          <w:szCs w:val="22"/>
        </w:rPr>
        <w:t xml:space="preserve">  A Komen Atlanta Board Member, staff member and/or other representative will conduct at least one site visit during the grant cycle, but additional visits might occur.  Prior notice will be given for all visits.</w:t>
      </w:r>
    </w:p>
    <w:p w:rsidR="00D9224F" w:rsidRDefault="00D9224F">
      <w:pPr>
        <w:rPr>
          <w:rFonts w:ascii="Arial" w:hAnsi="Arial" w:cs="Arial"/>
          <w:sz w:val="22"/>
          <w:szCs w:val="22"/>
        </w:rPr>
      </w:pPr>
    </w:p>
    <w:p w:rsidR="00D9224F" w:rsidRDefault="000B5A1A">
      <w:pPr>
        <w:rPr>
          <w:rFonts w:ascii="Arial" w:hAnsi="Arial" w:cs="Arial"/>
          <w:spacing w:val="-3"/>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-347980</wp:posOffset>
                </wp:positionH>
                <wp:positionV relativeFrom="paragraph">
                  <wp:posOffset>103505</wp:posOffset>
                </wp:positionV>
                <wp:extent cx="7077075" cy="347345"/>
                <wp:effectExtent l="13970" t="6985" r="508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47345"/>
                        </a:xfrm>
                        <a:prstGeom prst="rect">
                          <a:avLst/>
                        </a:prstGeom>
                        <a:solidFill>
                          <a:srgbClr val="000000"/>
                        </a:solidFill>
                        <a:ln w="9525">
                          <a:solidFill>
                            <a:srgbClr val="000000"/>
                          </a:solidFill>
                          <a:miter lim="800000"/>
                          <a:headEnd/>
                          <a:tailEnd/>
                        </a:ln>
                      </wps:spPr>
                      <wps:txbx>
                        <w:txbxContent>
                          <w:p w:rsidR="00D9224F" w:rsidRDefault="000B5A1A">
                            <w:pPr>
                              <w:jc w:val="center"/>
                              <w:rPr>
                                <w:rFonts w:ascii="Arial" w:hAnsi="Arial" w:cs="Arial"/>
                                <w:sz w:val="32"/>
                                <w:szCs w:val="32"/>
                              </w:rPr>
                            </w:pPr>
                            <w:r>
                              <w:rPr>
                                <w:rFonts w:ascii="Arial" w:hAnsi="Arial" w:cs="Arial"/>
                                <w:sz w:val="32"/>
                                <w:szCs w:val="32"/>
                              </w:rPr>
                              <w:t xml:space="preserve">APPLICATION INSTRUCTIONS IN </w:t>
                            </w:r>
                            <w:proofErr w:type="spellStart"/>
                            <w:r>
                              <w:rPr>
                                <w:rFonts w:ascii="Arial" w:hAnsi="Arial" w:cs="Arial"/>
                                <w:sz w:val="32"/>
                                <w:szCs w:val="32"/>
                              </w:rPr>
                              <w:t>GeMS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7.4pt;margin-top:8.15pt;width:557.25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" fillcolor="black">
                <v:textbox>
                  <w:txbxContent>
                    <w:p w:rsidR="00D9224F" w:rsidRDefault="000B5A1A">
                      <w:pPr>
                        <w:jc w:val="center"/>
                        <w:rPr>
                          <w:rFonts w:ascii="Arial" w:hAnsi="Arial" w:cs="Arial"/>
                          <w:sz w:val="32"/>
                          <w:szCs w:val="32"/>
                        </w:rPr>
                      </w:pPr>
                      <w:r>
                        <w:rPr>
                          <w:rFonts w:ascii="Arial" w:hAnsi="Arial" w:cs="Arial"/>
                          <w:sz w:val="32"/>
                          <w:szCs w:val="32"/>
                        </w:rPr>
                        <w:t>APPLICATION INSTRUCTIONS IN GeMS</w:t>
                      </w:r>
                    </w:p>
                  </w:txbxContent>
                </v:textbox>
              </v:shape>
            </w:pict>
          </mc:Fallback>
        </mc:AlternateContent>
      </w:r>
    </w:p>
    <w:p w:rsidR="00D9224F" w:rsidRDefault="00D9224F">
      <w:pPr>
        <w:rPr>
          <w:rFonts w:ascii="Arial" w:hAnsi="Arial" w:cs="Arial"/>
          <w:sz w:val="22"/>
          <w:szCs w:val="22"/>
        </w:rPr>
      </w:pPr>
    </w:p>
    <w:p w:rsidR="00D9224F" w:rsidRDefault="00D9224F">
      <w:pPr>
        <w:rPr>
          <w:rFonts w:ascii="Arial" w:hAnsi="Arial" w:cs="Arial"/>
          <w:sz w:val="22"/>
          <w:szCs w:val="22"/>
        </w:rPr>
      </w:pPr>
    </w:p>
    <w:p w:rsidR="00D9224F" w:rsidRDefault="00D9224F">
      <w:pPr>
        <w:jc w:val="center"/>
        <w:rPr>
          <w:rFonts w:ascii="Arial" w:hAnsi="Arial" w:cs="Arial"/>
          <w:sz w:val="22"/>
          <w:szCs w:val="22"/>
        </w:rPr>
      </w:pPr>
    </w:p>
    <w:p w:rsidR="00D9224F" w:rsidRDefault="000B5A1A" w:rsidP="00EA16E2">
      <w:pPr>
        <w:rPr>
          <w:rFonts w:ascii="Arial" w:hAnsi="Arial" w:cs="Arial"/>
          <w:sz w:val="22"/>
          <w:szCs w:val="22"/>
        </w:rPr>
      </w:pPr>
      <w:r>
        <w:rPr>
          <w:rFonts w:ascii="Arial" w:hAnsi="Arial" w:cs="Arial"/>
          <w:sz w:val="22"/>
          <w:szCs w:val="22"/>
        </w:rPr>
        <w:t>The application will be completed and submitted via the Komen Grants e-Management System (</w:t>
      </w:r>
      <w:proofErr w:type="spellStart"/>
      <w:r>
        <w:rPr>
          <w:rFonts w:ascii="Arial" w:hAnsi="Arial" w:cs="Arial"/>
          <w:sz w:val="22"/>
          <w:szCs w:val="22"/>
        </w:rPr>
        <w:t>GeMS</w:t>
      </w:r>
      <w:proofErr w:type="spellEnd"/>
      <w:r>
        <w:rPr>
          <w:rFonts w:ascii="Arial" w:hAnsi="Arial" w:cs="Arial"/>
          <w:sz w:val="22"/>
          <w:szCs w:val="22"/>
        </w:rPr>
        <w:t xml:space="preserve">), https://affiliategrants.komen.org. The required sections/pages in </w:t>
      </w:r>
      <w:proofErr w:type="spellStart"/>
      <w:r>
        <w:rPr>
          <w:rFonts w:ascii="Arial" w:hAnsi="Arial" w:cs="Arial"/>
          <w:sz w:val="22"/>
          <w:szCs w:val="22"/>
        </w:rPr>
        <w:t>GeMS</w:t>
      </w:r>
      <w:proofErr w:type="spellEnd"/>
      <w:r>
        <w:rPr>
          <w:rFonts w:ascii="Arial" w:hAnsi="Arial" w:cs="Arial"/>
          <w:sz w:val="22"/>
          <w:szCs w:val="22"/>
        </w:rPr>
        <w:t xml:space="preserve"> are listed in ALL CAPS and described below. </w:t>
      </w:r>
      <w:r w:rsidRPr="00EA16E2">
        <w:rPr>
          <w:rFonts w:ascii="Arial" w:hAnsi="Arial" w:cs="Arial"/>
          <w:sz w:val="22"/>
          <w:szCs w:val="22"/>
        </w:rPr>
        <w:t xml:space="preserve">For an application instruction manual, please visit the </w:t>
      </w:r>
      <w:r w:rsidR="00EA16E2" w:rsidRPr="00EA16E2">
        <w:rPr>
          <w:rFonts w:ascii="Arial" w:hAnsi="Arial" w:cs="Arial"/>
          <w:sz w:val="22"/>
          <w:szCs w:val="22"/>
        </w:rPr>
        <w:t xml:space="preserve">Komen Atlanta </w:t>
      </w:r>
      <w:r w:rsidRPr="00EA16E2">
        <w:rPr>
          <w:rFonts w:ascii="Arial" w:hAnsi="Arial" w:cs="Arial"/>
          <w:sz w:val="22"/>
          <w:szCs w:val="22"/>
        </w:rPr>
        <w:t>Grants webpage,</w:t>
      </w:r>
      <w:r w:rsidR="00EA16E2" w:rsidRPr="00EA16E2">
        <w:rPr>
          <w:rFonts w:ascii="Arial" w:hAnsi="Arial" w:cs="Arial"/>
          <w:sz w:val="22"/>
          <w:szCs w:val="22"/>
        </w:rPr>
        <w:t xml:space="preserve"> </w:t>
      </w:r>
      <w:hyperlink r:id="rId9" w:history="1">
        <w:r w:rsidR="00EA16E2" w:rsidRPr="00EA16E2">
          <w:rPr>
            <w:rStyle w:val="Hyperlink"/>
            <w:rFonts w:ascii="Arial" w:hAnsi="Arial" w:cs="Arial"/>
            <w:sz w:val="22"/>
            <w:szCs w:val="22"/>
          </w:rPr>
          <w:t>http://komenatlanta.org/communityimpact/applying-for-community-grants/</w:t>
        </w:r>
      </w:hyperlink>
      <w:r w:rsidR="00EA16E2" w:rsidRPr="00EA16E2">
        <w:rPr>
          <w:rFonts w:ascii="Arial" w:hAnsi="Arial" w:cs="Arial"/>
          <w:sz w:val="22"/>
          <w:szCs w:val="22"/>
        </w:rPr>
        <w:t xml:space="preserve"> </w:t>
      </w:r>
      <w:r w:rsidRPr="00EA16E2">
        <w:rPr>
          <w:rFonts w:ascii="Arial" w:hAnsi="Arial" w:cs="Arial"/>
          <w:sz w:val="22"/>
          <w:szCs w:val="22"/>
        </w:rPr>
        <w:t xml:space="preserve">or contact </w:t>
      </w:r>
      <w:r w:rsidR="00EA16E2" w:rsidRPr="00EA16E2">
        <w:rPr>
          <w:rFonts w:ascii="Arial" w:hAnsi="Arial" w:cs="Arial"/>
          <w:sz w:val="22"/>
          <w:szCs w:val="22"/>
        </w:rPr>
        <w:t xml:space="preserve">the Komen Atlanta Mission Manager at </w:t>
      </w:r>
      <w:r w:rsidRPr="00EA16E2">
        <w:rPr>
          <w:rFonts w:ascii="Arial" w:hAnsi="Arial" w:cs="Arial"/>
          <w:sz w:val="22"/>
          <w:szCs w:val="22"/>
        </w:rPr>
        <w:t xml:space="preserve">404-814-0052. When initiating an application on </w:t>
      </w:r>
      <w:proofErr w:type="spellStart"/>
      <w:r w:rsidRPr="00EA16E2">
        <w:rPr>
          <w:rFonts w:ascii="Arial" w:hAnsi="Arial" w:cs="Arial"/>
          <w:sz w:val="22"/>
          <w:szCs w:val="22"/>
        </w:rPr>
        <w:t>GeMS</w:t>
      </w:r>
      <w:proofErr w:type="spellEnd"/>
      <w:r w:rsidRPr="00EA16E2">
        <w:rPr>
          <w:rFonts w:ascii="Arial" w:hAnsi="Arial" w:cs="Arial"/>
          <w:sz w:val="22"/>
          <w:szCs w:val="22"/>
        </w:rPr>
        <w:t xml:space="preserve">, please make sure it is a </w:t>
      </w:r>
      <w:r w:rsidRPr="00EA16E2">
        <w:rPr>
          <w:rFonts w:ascii="Arial" w:hAnsi="Arial" w:cs="Arial"/>
          <w:b/>
          <w:sz w:val="22"/>
          <w:szCs w:val="22"/>
        </w:rPr>
        <w:t>Comm</w:t>
      </w:r>
      <w:r>
        <w:rPr>
          <w:rFonts w:ascii="Arial" w:hAnsi="Arial" w:cs="Arial"/>
          <w:b/>
          <w:sz w:val="22"/>
          <w:szCs w:val="22"/>
        </w:rPr>
        <w:t>unity</w:t>
      </w:r>
      <w:r>
        <w:rPr>
          <w:rFonts w:ascii="Arial" w:hAnsi="Arial" w:cs="Arial"/>
          <w:sz w:val="22"/>
          <w:szCs w:val="22"/>
        </w:rPr>
        <w:t xml:space="preserve"> </w:t>
      </w:r>
      <w:r>
        <w:rPr>
          <w:rFonts w:ascii="Arial" w:hAnsi="Arial" w:cs="Arial"/>
          <w:b/>
          <w:sz w:val="22"/>
          <w:szCs w:val="22"/>
        </w:rPr>
        <w:t>Grants</w:t>
      </w:r>
      <w:r>
        <w:rPr>
          <w:rFonts w:ascii="Arial" w:hAnsi="Arial" w:cs="Arial"/>
          <w:sz w:val="22"/>
          <w:szCs w:val="22"/>
        </w:rPr>
        <w:t xml:space="preserve"> application, designated “CG”. </w:t>
      </w:r>
    </w:p>
    <w:p w:rsidR="00D9224F" w:rsidRDefault="00D9224F">
      <w:pPr>
        <w:rPr>
          <w:rFonts w:ascii="Arial" w:hAnsi="Arial" w:cs="Arial"/>
          <w:sz w:val="22"/>
          <w:szCs w:val="22"/>
        </w:rPr>
      </w:pPr>
    </w:p>
    <w:p w:rsidR="00D9224F" w:rsidRDefault="000B5A1A">
      <w:pPr>
        <w:rPr>
          <w:rFonts w:ascii="Arial" w:hAnsi="Arial" w:cs="Arial"/>
          <w:b/>
          <w:sz w:val="22"/>
          <w:szCs w:val="22"/>
        </w:rPr>
      </w:pPr>
      <w:r>
        <w:rPr>
          <w:rFonts w:ascii="Arial" w:hAnsi="Arial" w:cs="Arial"/>
          <w:b/>
          <w:sz w:val="22"/>
          <w:szCs w:val="22"/>
        </w:rPr>
        <w:t>PROJECT PROFILE</w:t>
      </w:r>
    </w:p>
    <w:p w:rsidR="00D9224F" w:rsidRDefault="000B5A1A">
      <w:pPr>
        <w:spacing w:before="240"/>
        <w:rPr>
          <w:rStyle w:val="csstextdocumentpageinstructions1"/>
          <w:rFonts w:ascii="Arial" w:hAnsi="Arial" w:cs="Arial"/>
          <w:bCs/>
          <w:color w:val="111111"/>
          <w:sz w:val="22"/>
          <w:szCs w:val="22"/>
        </w:rPr>
      </w:pPr>
      <w:r>
        <w:rPr>
          <w:rStyle w:val="csstextdocumentpageinstructions1"/>
          <w:rFonts w:ascii="Arial" w:hAnsi="Arial" w:cs="Arial"/>
          <w:bCs/>
          <w:color w:val="111111"/>
          <w:sz w:val="22"/>
          <w:szCs w:val="22"/>
        </w:rPr>
        <w:t>This section collects basic organization and project information, including the title of the project, contact information and partner organizations.</w:t>
      </w:r>
    </w:p>
    <w:p w:rsidR="00D9224F" w:rsidRDefault="00D9224F">
      <w:pPr>
        <w:rPr>
          <w:rStyle w:val="csstextdocumentpageinstructions1"/>
          <w:rFonts w:ascii="Arial" w:hAnsi="Arial" w:cs="Arial"/>
          <w:bCs/>
          <w:color w:val="111111"/>
          <w:sz w:val="22"/>
          <w:szCs w:val="22"/>
        </w:rPr>
      </w:pPr>
    </w:p>
    <w:p w:rsidR="00D9224F" w:rsidRDefault="000B5A1A">
      <w:pPr>
        <w:rPr>
          <w:rStyle w:val="csstextdocumentpageinstructions1"/>
          <w:rFonts w:ascii="Arial" w:hAnsi="Arial" w:cs="Arial"/>
          <w:bCs/>
          <w:color w:val="111111"/>
          <w:sz w:val="22"/>
          <w:szCs w:val="22"/>
        </w:rPr>
      </w:pPr>
      <w:r>
        <w:rPr>
          <w:rStyle w:val="csstextdocumentpageinstructions1"/>
          <w:rFonts w:ascii="Arial" w:hAnsi="Arial" w:cs="Arial"/>
          <w:bCs/>
          <w:color w:val="111111"/>
          <w:sz w:val="22"/>
          <w:szCs w:val="22"/>
        </w:rPr>
        <w:t>Attachments for the Project Profile page (if applicable):</w:t>
      </w:r>
    </w:p>
    <w:p w:rsidR="00D9224F" w:rsidRDefault="000B5A1A">
      <w:pPr>
        <w:numPr>
          <w:ilvl w:val="0"/>
          <w:numId w:val="18"/>
        </w:numPr>
        <w:rPr>
          <w:rFonts w:ascii="Arial" w:hAnsi="Arial" w:cs="Arial"/>
          <w:sz w:val="22"/>
          <w:szCs w:val="22"/>
        </w:rPr>
      </w:pPr>
      <w:r>
        <w:rPr>
          <w:rFonts w:ascii="Arial" w:hAnsi="Arial" w:cs="Arial"/>
          <w:b/>
          <w:sz w:val="22"/>
          <w:szCs w:val="22"/>
        </w:rPr>
        <w:t xml:space="preserve">Letters of support or memoranda of understanding from proposed collaborators– </w:t>
      </w:r>
      <w:r>
        <w:rPr>
          <w:rFonts w:ascii="Arial" w:hAnsi="Arial" w:cs="Arial"/>
          <w:sz w:val="22"/>
          <w:szCs w:val="22"/>
        </w:rPr>
        <w:t>To describe the nature of the collaboration and the services/expertise/personnel to be provided through the collaboration.</w:t>
      </w:r>
    </w:p>
    <w:p w:rsidR="00D9224F" w:rsidRDefault="00D9224F">
      <w:pPr>
        <w:rPr>
          <w:rFonts w:ascii="Arial" w:hAnsi="Arial" w:cs="Arial"/>
          <w:bCs/>
          <w:color w:val="111111"/>
          <w:sz w:val="22"/>
          <w:szCs w:val="22"/>
        </w:rPr>
      </w:pPr>
    </w:p>
    <w:p w:rsidR="00D9224F" w:rsidRDefault="000B5A1A">
      <w:pPr>
        <w:rPr>
          <w:rFonts w:ascii="Arial" w:hAnsi="Arial" w:cs="Arial"/>
          <w:sz w:val="22"/>
          <w:szCs w:val="22"/>
        </w:rPr>
      </w:pPr>
      <w:r>
        <w:rPr>
          <w:rFonts w:ascii="Arial" w:hAnsi="Arial" w:cs="Arial"/>
          <w:b/>
          <w:sz w:val="22"/>
          <w:szCs w:val="22"/>
        </w:rPr>
        <w:t>ORGANIZATION SUMMARY</w:t>
      </w:r>
    </w:p>
    <w:p w:rsidR="00D9224F" w:rsidRDefault="000B5A1A">
      <w:pPr>
        <w:spacing w:before="240"/>
        <w:rPr>
          <w:rFonts w:ascii="Arial" w:hAnsi="Arial" w:cs="Arial"/>
          <w:sz w:val="22"/>
          <w:szCs w:val="22"/>
        </w:rPr>
      </w:pPr>
      <w:r>
        <w:rPr>
          <w:rFonts w:ascii="Arial" w:hAnsi="Arial" w:cs="Arial"/>
          <w:sz w:val="22"/>
          <w:szCs w:val="22"/>
        </w:rPr>
        <w:t xml:space="preserve">This section collects detailed information regarding your organization’s history, mission, programs, staff/volunteers, budget, and social media. </w:t>
      </w:r>
    </w:p>
    <w:p w:rsidR="00D9224F" w:rsidRDefault="00D9224F">
      <w:pPr>
        <w:pStyle w:val="ListParagraph"/>
        <w:rPr>
          <w:rFonts w:ascii="Arial" w:hAnsi="Arial" w:cs="Arial"/>
          <w:b/>
        </w:rPr>
      </w:pPr>
    </w:p>
    <w:p w:rsidR="00D9224F" w:rsidRDefault="000B5A1A">
      <w:pPr>
        <w:rPr>
          <w:rFonts w:ascii="Arial" w:hAnsi="Arial" w:cs="Arial"/>
          <w:b/>
          <w:sz w:val="22"/>
          <w:szCs w:val="22"/>
        </w:rPr>
      </w:pPr>
      <w:r>
        <w:rPr>
          <w:rFonts w:ascii="Arial" w:hAnsi="Arial" w:cs="Arial"/>
          <w:b/>
          <w:sz w:val="22"/>
          <w:szCs w:val="22"/>
        </w:rPr>
        <w:t xml:space="preserve">PROJECT PRIORITIES AND ABSTRACT (limit – 1,000 characters) </w:t>
      </w:r>
    </w:p>
    <w:p w:rsidR="00D9224F" w:rsidRDefault="000B5A1A">
      <w:pPr>
        <w:spacing w:before="240"/>
        <w:rPr>
          <w:rFonts w:ascii="Arial" w:hAnsi="Arial" w:cs="Arial"/>
          <w:sz w:val="22"/>
          <w:szCs w:val="22"/>
        </w:rPr>
      </w:pPr>
      <w:r>
        <w:rPr>
          <w:rFonts w:ascii="Arial" w:hAnsi="Arial" w:cs="Arial"/>
          <w:bCs/>
          <w:color w:val="111111"/>
          <w:sz w:val="22"/>
          <w:szCs w:val="22"/>
        </w:rPr>
        <w:t>This section collects important information to classify the focus of the project, the priorities to be addressed and a summary of the project (abstract). This abstract should include the target communities to be served, the need to be addressed, a description of activities, the expected number of individuals served and the expected change your program will likely bring in your community.</w:t>
      </w:r>
      <w:r>
        <w:rPr>
          <w:rFonts w:ascii="Arial" w:hAnsi="Arial" w:cs="Arial"/>
          <w:sz w:val="22"/>
          <w:szCs w:val="22"/>
        </w:rPr>
        <w:t xml:space="preserve"> The abstract is typically used by Komen Atlanta in public communications about funded projects.</w:t>
      </w:r>
    </w:p>
    <w:p w:rsidR="00D9224F" w:rsidRDefault="00D9224F">
      <w:pPr>
        <w:rPr>
          <w:rFonts w:ascii="Arial" w:hAnsi="Arial" w:cs="Arial"/>
          <w:sz w:val="22"/>
          <w:szCs w:val="22"/>
        </w:rPr>
      </w:pPr>
    </w:p>
    <w:p w:rsidR="00D9224F" w:rsidRDefault="000B5A1A">
      <w:pPr>
        <w:rPr>
          <w:rFonts w:ascii="Arial" w:hAnsi="Arial" w:cs="Arial"/>
          <w:b/>
          <w:sz w:val="22"/>
          <w:szCs w:val="22"/>
        </w:rPr>
      </w:pPr>
      <w:r>
        <w:rPr>
          <w:rFonts w:ascii="Arial" w:hAnsi="Arial" w:cs="Arial"/>
          <w:b/>
          <w:sz w:val="22"/>
          <w:szCs w:val="22"/>
        </w:rPr>
        <w:lastRenderedPageBreak/>
        <w:t>PROJECT NARRATIVE</w:t>
      </w:r>
    </w:p>
    <w:p w:rsidR="00D9224F" w:rsidRDefault="000B5A1A">
      <w:pPr>
        <w:spacing w:before="240"/>
        <w:rPr>
          <w:rFonts w:ascii="Arial" w:hAnsi="Arial" w:cs="Arial"/>
          <w:b/>
          <w:sz w:val="22"/>
          <w:szCs w:val="22"/>
        </w:rPr>
      </w:pPr>
      <w:r>
        <w:rPr>
          <w:rFonts w:ascii="Arial" w:hAnsi="Arial" w:cs="Arial"/>
          <w:sz w:val="22"/>
          <w:szCs w:val="22"/>
        </w:rPr>
        <w:t xml:space="preserve">This section is the core piece of the application. On the Project Narrative page of the application on </w:t>
      </w:r>
      <w:proofErr w:type="spellStart"/>
      <w:r>
        <w:rPr>
          <w:rFonts w:ascii="Arial" w:hAnsi="Arial" w:cs="Arial"/>
          <w:sz w:val="22"/>
          <w:szCs w:val="22"/>
        </w:rPr>
        <w:t>GeMS</w:t>
      </w:r>
      <w:proofErr w:type="spellEnd"/>
      <w:r>
        <w:rPr>
          <w:rFonts w:ascii="Arial" w:hAnsi="Arial" w:cs="Arial"/>
          <w:sz w:val="22"/>
          <w:szCs w:val="22"/>
        </w:rPr>
        <w:t>, please address the requests below for each section.</w:t>
      </w:r>
      <w:r>
        <w:rPr>
          <w:rFonts w:ascii="Arial" w:hAnsi="Arial" w:cs="Arial"/>
          <w:sz w:val="22"/>
          <w:szCs w:val="22"/>
        </w:rPr>
        <w:br/>
      </w:r>
    </w:p>
    <w:p w:rsidR="00D9224F" w:rsidRDefault="000B5A1A">
      <w:pPr>
        <w:pStyle w:val="NoSpacing"/>
        <w:rPr>
          <w:rFonts w:ascii="Arial" w:hAnsi="Arial" w:cs="Arial"/>
          <w:i/>
          <w:u w:val="single"/>
        </w:rPr>
      </w:pPr>
      <w:r>
        <w:rPr>
          <w:rFonts w:ascii="Arial" w:hAnsi="Arial" w:cs="Arial"/>
          <w:b/>
          <w:u w:val="single"/>
        </w:rPr>
        <w:t xml:space="preserve">Statement of Need </w:t>
      </w:r>
      <w:r>
        <w:rPr>
          <w:rFonts w:ascii="Arial" w:hAnsi="Arial" w:cs="Arial"/>
          <w:b/>
        </w:rPr>
        <w:t>(limit- 5,000 characters)</w:t>
      </w:r>
    </w:p>
    <w:p w:rsidR="00D9224F" w:rsidRDefault="000B5A1A">
      <w:pPr>
        <w:pStyle w:val="NoSpacing"/>
        <w:numPr>
          <w:ilvl w:val="0"/>
          <w:numId w:val="13"/>
        </w:numPr>
        <w:spacing w:before="240"/>
        <w:rPr>
          <w:rFonts w:ascii="Arial" w:hAnsi="Arial" w:cs="Arial"/>
        </w:rPr>
      </w:pPr>
      <w:r>
        <w:rPr>
          <w:rFonts w:ascii="Arial" w:hAnsi="Arial" w:cs="Arial"/>
        </w:rPr>
        <w:t>Describe the population to be served.</w:t>
      </w:r>
    </w:p>
    <w:p w:rsidR="00D9224F" w:rsidRDefault="000B5A1A">
      <w:pPr>
        <w:pStyle w:val="NoSpacing"/>
        <w:numPr>
          <w:ilvl w:val="0"/>
          <w:numId w:val="11"/>
        </w:numPr>
        <w:rPr>
          <w:rFonts w:ascii="Arial" w:hAnsi="Arial" w:cs="Arial"/>
        </w:rPr>
      </w:pPr>
      <w:r>
        <w:rPr>
          <w:rFonts w:ascii="Arial" w:hAnsi="Arial" w:cs="Arial"/>
        </w:rPr>
        <w:t>Describe evidence of the risk/need within that population, using the RFA funding priorities and the 2015 Community Profile as a guide.</w:t>
      </w:r>
    </w:p>
    <w:p w:rsidR="00D9224F" w:rsidRDefault="000B5A1A">
      <w:pPr>
        <w:pStyle w:val="NoSpacing"/>
        <w:numPr>
          <w:ilvl w:val="0"/>
          <w:numId w:val="11"/>
        </w:numPr>
        <w:rPr>
          <w:rFonts w:ascii="Arial" w:hAnsi="Arial" w:cs="Arial"/>
        </w:rPr>
      </w:pPr>
      <w:r>
        <w:rPr>
          <w:rFonts w:ascii="Arial" w:hAnsi="Arial" w:cs="Arial"/>
        </w:rPr>
        <w:t>Provide population characteristics (race, ethnicity, economic status, and breast cancer statistics) specific to the target population.</w:t>
      </w:r>
    </w:p>
    <w:p w:rsidR="00D9224F" w:rsidRDefault="000B5A1A">
      <w:pPr>
        <w:pStyle w:val="NoSpacing"/>
        <w:numPr>
          <w:ilvl w:val="0"/>
          <w:numId w:val="11"/>
        </w:numPr>
        <w:rPr>
          <w:rFonts w:ascii="Arial" w:hAnsi="Arial" w:cs="Arial"/>
        </w:rPr>
      </w:pPr>
      <w:r>
        <w:rPr>
          <w:rFonts w:ascii="Arial" w:hAnsi="Arial" w:cs="Arial"/>
        </w:rPr>
        <w:t xml:space="preserve">Describe how this program aligns with Komen Atlanta’s target communities and/or RFA funding priorities. </w:t>
      </w:r>
    </w:p>
    <w:p w:rsidR="00D9224F" w:rsidRDefault="00D9224F">
      <w:pPr>
        <w:pStyle w:val="NoSpacing"/>
        <w:rPr>
          <w:rFonts w:ascii="Arial" w:hAnsi="Arial" w:cs="Arial"/>
          <w:b/>
          <w:u w:val="single"/>
        </w:rPr>
      </w:pPr>
    </w:p>
    <w:p w:rsidR="00D9224F" w:rsidRDefault="000B5A1A">
      <w:pPr>
        <w:pStyle w:val="NoSpacing"/>
        <w:rPr>
          <w:rFonts w:ascii="Arial" w:hAnsi="Arial" w:cs="Arial"/>
          <w:b/>
          <w:u w:val="single"/>
        </w:rPr>
      </w:pPr>
      <w:r>
        <w:rPr>
          <w:rFonts w:ascii="Arial" w:hAnsi="Arial" w:cs="Arial"/>
          <w:b/>
          <w:u w:val="single"/>
        </w:rPr>
        <w:t>Program Design</w:t>
      </w:r>
      <w:r>
        <w:rPr>
          <w:rFonts w:ascii="Arial" w:hAnsi="Arial" w:cs="Arial"/>
          <w:b/>
        </w:rPr>
        <w:t xml:space="preserve"> (limit- 5,000 characters)</w:t>
      </w:r>
    </w:p>
    <w:p w:rsidR="00D9224F" w:rsidRDefault="000B5A1A">
      <w:pPr>
        <w:pStyle w:val="NoSpacing"/>
        <w:numPr>
          <w:ilvl w:val="0"/>
          <w:numId w:val="14"/>
        </w:numPr>
        <w:spacing w:before="240"/>
        <w:rPr>
          <w:rFonts w:ascii="Arial" w:hAnsi="Arial" w:cs="Arial"/>
          <w:i/>
        </w:rPr>
      </w:pPr>
      <w:r>
        <w:rPr>
          <w:rFonts w:ascii="Arial" w:hAnsi="Arial" w:cs="Arial"/>
        </w:rPr>
        <w:t xml:space="preserve">Explain the program’s goal and objectives, as outlined in your Project Work Plan. </w:t>
      </w:r>
    </w:p>
    <w:p w:rsidR="00D9224F" w:rsidRDefault="000B5A1A">
      <w:pPr>
        <w:pStyle w:val="NoSpacing"/>
        <w:numPr>
          <w:ilvl w:val="0"/>
          <w:numId w:val="14"/>
        </w:numPr>
        <w:rPr>
          <w:rFonts w:ascii="Arial" w:hAnsi="Arial" w:cs="Arial"/>
          <w:i/>
        </w:rPr>
      </w:pPr>
      <w:r>
        <w:rPr>
          <w:rFonts w:ascii="Arial" w:hAnsi="Arial" w:cs="Arial"/>
        </w:rPr>
        <w:t xml:space="preserve">Explain how the program will </w:t>
      </w:r>
      <w:r>
        <w:rPr>
          <w:rFonts w:ascii="Arial" w:hAnsi="Arial" w:cs="Arial"/>
          <w:bCs/>
        </w:rPr>
        <w:t>increase the percentage of people who enter, stay in, or progress through the continuum of care.</w:t>
      </w:r>
    </w:p>
    <w:p w:rsidR="00D9224F" w:rsidRDefault="000B5A1A">
      <w:pPr>
        <w:pStyle w:val="NoSpacing"/>
        <w:numPr>
          <w:ilvl w:val="0"/>
          <w:numId w:val="14"/>
        </w:numPr>
        <w:rPr>
          <w:rFonts w:ascii="Arial" w:hAnsi="Arial" w:cs="Arial"/>
          <w:i/>
        </w:rPr>
      </w:pPr>
      <w:r>
        <w:rPr>
          <w:rFonts w:ascii="Arial" w:hAnsi="Arial" w:cs="Arial"/>
          <w:bCs/>
        </w:rPr>
        <w:t>Explain how the program is culturally competent.</w:t>
      </w:r>
    </w:p>
    <w:p w:rsidR="00D9224F" w:rsidRDefault="000B5A1A">
      <w:pPr>
        <w:pStyle w:val="NoSpacing"/>
        <w:numPr>
          <w:ilvl w:val="0"/>
          <w:numId w:val="14"/>
        </w:numPr>
        <w:rPr>
          <w:rFonts w:ascii="Arial" w:hAnsi="Arial" w:cs="Arial"/>
        </w:rPr>
      </w:pPr>
      <w:r>
        <w:rPr>
          <w:rFonts w:ascii="Arial" w:hAnsi="Arial" w:cs="Arial"/>
          <w:bCs/>
        </w:rPr>
        <w:t xml:space="preserve">Explain if and how the program is evidence-based and/or uses promising practices (please cite references). </w:t>
      </w:r>
      <w:r>
        <w:rPr>
          <w:rFonts w:ascii="Arial" w:hAnsi="Arial" w:cs="Arial"/>
          <w:b/>
          <w:u w:val="single"/>
        </w:rPr>
        <w:t>Applicants are required to specifically state which evidence-based model they are using for their project in the Project Narrative section of the grant application.</w:t>
      </w:r>
    </w:p>
    <w:p w:rsidR="00D9224F" w:rsidRDefault="000B5A1A">
      <w:pPr>
        <w:pStyle w:val="NoSpacing"/>
        <w:numPr>
          <w:ilvl w:val="0"/>
          <w:numId w:val="14"/>
        </w:numPr>
        <w:rPr>
          <w:rFonts w:ascii="Arial" w:hAnsi="Arial" w:cs="Arial"/>
        </w:rPr>
      </w:pPr>
      <w:r>
        <w:rPr>
          <w:rFonts w:ascii="Arial" w:hAnsi="Arial" w:cs="Arial"/>
        </w:rPr>
        <w:t>Describe program collaboration and the roles and responsibilities of all organizations or entities participating in the program.</w:t>
      </w:r>
    </w:p>
    <w:p w:rsidR="00D9224F" w:rsidRDefault="000B5A1A">
      <w:pPr>
        <w:pStyle w:val="NoSpacing"/>
        <w:numPr>
          <w:ilvl w:val="0"/>
          <w:numId w:val="14"/>
        </w:numPr>
        <w:rPr>
          <w:rFonts w:ascii="Arial" w:hAnsi="Arial" w:cs="Arial"/>
          <w:b/>
        </w:rPr>
      </w:pPr>
      <w:r>
        <w:rPr>
          <w:rFonts w:ascii="Arial" w:hAnsi="Arial" w:cs="Arial"/>
        </w:rPr>
        <w:t>Explain how the collaboration strengthens the program and why partnering organizations are best suited to assist in carrying out the program and accomplishing the goal and objectives set forth in this application.</w:t>
      </w:r>
    </w:p>
    <w:p w:rsidR="00D9224F" w:rsidRDefault="000B5A1A">
      <w:pPr>
        <w:pStyle w:val="NoSpacing"/>
        <w:numPr>
          <w:ilvl w:val="0"/>
          <w:numId w:val="14"/>
        </w:numPr>
        <w:rPr>
          <w:rFonts w:ascii="Arial" w:hAnsi="Arial" w:cs="Arial"/>
        </w:rPr>
      </w:pPr>
      <w:r>
        <w:rPr>
          <w:rFonts w:ascii="Arial" w:hAnsi="Arial" w:cs="Arial"/>
        </w:rPr>
        <w:t>Describe your relationship with the Georgia Breast and Cervical Cancer Program (if applicable) and how the project you seek to have funded will fill gaps for those not eligible for the Georgia Breast and Cervical Cancer Program?</w:t>
      </w:r>
    </w:p>
    <w:p w:rsidR="00D9224F" w:rsidRDefault="00D9224F">
      <w:pPr>
        <w:pStyle w:val="NoSpacing"/>
        <w:ind w:left="720"/>
        <w:rPr>
          <w:rFonts w:ascii="Arial" w:hAnsi="Arial" w:cs="Arial"/>
          <w:b/>
        </w:rPr>
      </w:pPr>
    </w:p>
    <w:p w:rsidR="00D9224F" w:rsidRDefault="000B5A1A">
      <w:pPr>
        <w:pStyle w:val="NoSpacing"/>
        <w:rPr>
          <w:rFonts w:ascii="Arial" w:hAnsi="Arial" w:cs="Arial"/>
          <w:b/>
        </w:rPr>
      </w:pPr>
      <w:r>
        <w:rPr>
          <w:rFonts w:ascii="Arial" w:hAnsi="Arial" w:cs="Arial"/>
          <w:b/>
          <w:u w:val="single"/>
        </w:rPr>
        <w:t>Organization Capacity</w:t>
      </w:r>
      <w:r>
        <w:rPr>
          <w:rFonts w:ascii="Arial" w:hAnsi="Arial" w:cs="Arial"/>
          <w:b/>
        </w:rPr>
        <w:t xml:space="preserve"> (limit- 5,000 characters)</w:t>
      </w:r>
    </w:p>
    <w:p w:rsidR="00D9224F" w:rsidRDefault="000B5A1A">
      <w:pPr>
        <w:pStyle w:val="NoSpacing"/>
        <w:numPr>
          <w:ilvl w:val="0"/>
          <w:numId w:val="9"/>
        </w:numPr>
        <w:spacing w:before="240"/>
        <w:rPr>
          <w:rFonts w:ascii="Arial" w:hAnsi="Arial" w:cs="Arial"/>
        </w:rPr>
      </w:pPr>
      <w:r>
        <w:rPr>
          <w:rFonts w:ascii="Arial" w:hAnsi="Arial" w:cs="Arial"/>
        </w:rPr>
        <w:t>Explain why the applicant organization, Project Director and staff are best-suited to lead the program and accomplish the goals and objectives set forth in this application. Please include appropriate organization or staff licenses, certifications and/or accreditations.</w:t>
      </w:r>
    </w:p>
    <w:p w:rsidR="00D9224F" w:rsidRDefault="000B5A1A">
      <w:pPr>
        <w:pStyle w:val="NoSpacing"/>
        <w:numPr>
          <w:ilvl w:val="0"/>
          <w:numId w:val="9"/>
        </w:numPr>
        <w:rPr>
          <w:rFonts w:ascii="Arial" w:hAnsi="Arial" w:cs="Arial"/>
        </w:rPr>
      </w:pPr>
      <w:r>
        <w:rPr>
          <w:rFonts w:ascii="Arial" w:hAnsi="Arial" w:cs="Arial"/>
        </w:rPr>
        <w:t>Describe evidence of success in delivering breast health/cancer services to the proposed population. If the breast health/cancer program is newly proposed, describe relevant success with other programs.</w:t>
      </w:r>
    </w:p>
    <w:p w:rsidR="00D9224F" w:rsidRDefault="000B5A1A">
      <w:pPr>
        <w:pStyle w:val="NoSpacing"/>
        <w:numPr>
          <w:ilvl w:val="0"/>
          <w:numId w:val="9"/>
        </w:numPr>
        <w:rPr>
          <w:rFonts w:ascii="Arial" w:hAnsi="Arial" w:cs="Arial"/>
        </w:rPr>
      </w:pPr>
      <w:r>
        <w:rPr>
          <w:rFonts w:ascii="Arial" w:hAnsi="Arial" w:cs="Arial"/>
          <w:bCs/>
          <w:color w:val="000000"/>
        </w:rPr>
        <w:t>Describe the equipment, resources, tools, space, etc., that the applicant organization possesses or will utilize to implement all aspects of the program.</w:t>
      </w:r>
    </w:p>
    <w:p w:rsidR="00D9224F" w:rsidRDefault="000B5A1A">
      <w:pPr>
        <w:pStyle w:val="NoSpacing"/>
        <w:numPr>
          <w:ilvl w:val="0"/>
          <w:numId w:val="9"/>
        </w:numPr>
        <w:rPr>
          <w:rFonts w:ascii="Arial" w:hAnsi="Arial" w:cs="Arial"/>
        </w:rPr>
      </w:pPr>
      <w:r>
        <w:rPr>
          <w:rFonts w:ascii="Arial" w:hAnsi="Arial" w:cs="Arial"/>
        </w:rPr>
        <w:t>Describe fiscal capability to manage the delivery of the proposed goals and objectives and ensure adequate measures for internal control of grant dollars.</w:t>
      </w:r>
    </w:p>
    <w:p w:rsidR="00D9224F" w:rsidRDefault="000B5A1A">
      <w:pPr>
        <w:pStyle w:val="NoSpacing"/>
        <w:numPr>
          <w:ilvl w:val="0"/>
          <w:numId w:val="9"/>
        </w:numPr>
        <w:rPr>
          <w:rFonts w:ascii="Arial" w:hAnsi="Arial" w:cs="Arial"/>
        </w:rPr>
      </w:pPr>
      <w:r>
        <w:rPr>
          <w:rFonts w:ascii="Arial" w:hAnsi="Arial" w:cs="Arial"/>
        </w:rPr>
        <w:t>Describe the organization’s current financial state. How has your organizational budget changed over the last three years? Please explain increase or decrease.</w:t>
      </w:r>
    </w:p>
    <w:p w:rsidR="00D9224F" w:rsidRDefault="000B5A1A">
      <w:pPr>
        <w:pStyle w:val="NoSpacing"/>
        <w:numPr>
          <w:ilvl w:val="0"/>
          <w:numId w:val="9"/>
        </w:numPr>
        <w:rPr>
          <w:rFonts w:ascii="Arial" w:hAnsi="Arial" w:cs="Arial"/>
        </w:rPr>
      </w:pPr>
      <w:r>
        <w:rPr>
          <w:rFonts w:ascii="Arial" w:hAnsi="Arial" w:cs="Arial"/>
        </w:rPr>
        <w:t xml:space="preserve">Describe the plan to secure and allocate resources (financial, personnel, partnerships, etc.) to sustain the program at the conclusion of the grant period. </w:t>
      </w:r>
    </w:p>
    <w:p w:rsidR="00D9224F" w:rsidRDefault="000B5A1A">
      <w:pPr>
        <w:pStyle w:val="NoSpacing"/>
        <w:numPr>
          <w:ilvl w:val="0"/>
          <w:numId w:val="9"/>
        </w:numPr>
        <w:rPr>
          <w:rFonts w:ascii="Arial" w:hAnsi="Arial" w:cs="Arial"/>
        </w:rPr>
      </w:pPr>
      <w:r>
        <w:rPr>
          <w:rFonts w:ascii="Arial" w:hAnsi="Arial" w:cs="Arial"/>
        </w:rPr>
        <w:t>Describe the efforts you will take to communicate this program to your organizational leadership to ensure long-term support/buy-in.</w:t>
      </w:r>
    </w:p>
    <w:p w:rsidR="00D9224F" w:rsidRDefault="00D9224F">
      <w:pPr>
        <w:pStyle w:val="NoSpacing"/>
        <w:rPr>
          <w:rFonts w:ascii="Arial" w:hAnsi="Arial" w:cs="Arial"/>
          <w:b/>
          <w:u w:val="single"/>
        </w:rPr>
      </w:pPr>
    </w:p>
    <w:p w:rsidR="00D9224F" w:rsidRDefault="000B5A1A">
      <w:pPr>
        <w:pStyle w:val="NoSpacing"/>
        <w:rPr>
          <w:rFonts w:ascii="Arial" w:hAnsi="Arial" w:cs="Arial"/>
          <w:b/>
        </w:rPr>
      </w:pPr>
      <w:r>
        <w:rPr>
          <w:rFonts w:ascii="Arial" w:hAnsi="Arial" w:cs="Arial"/>
          <w:b/>
          <w:u w:val="single"/>
        </w:rPr>
        <w:t>Monitoring and Evaluation</w:t>
      </w:r>
      <w:r>
        <w:rPr>
          <w:rFonts w:ascii="Arial" w:hAnsi="Arial" w:cs="Arial"/>
          <w:b/>
        </w:rPr>
        <w:t xml:space="preserve"> (limit- 5,000 characters)</w:t>
      </w:r>
    </w:p>
    <w:p w:rsidR="00D9224F" w:rsidRDefault="000B5A1A">
      <w:pPr>
        <w:pStyle w:val="NoSpacing"/>
        <w:spacing w:before="240"/>
        <w:rPr>
          <w:rFonts w:ascii="Arial" w:hAnsi="Arial" w:cs="Arial"/>
        </w:rPr>
      </w:pPr>
      <w:r>
        <w:rPr>
          <w:rFonts w:ascii="Arial" w:hAnsi="Arial" w:cs="Arial"/>
        </w:rPr>
        <w:t xml:space="preserve">Grantees will be required to report on the following outputs and outcomes in the progress and final reports: successes and accomplishments, challenges, lessons learned, best practice example, story from an individual </w:t>
      </w:r>
      <w:r>
        <w:rPr>
          <w:rFonts w:ascii="Arial" w:hAnsi="Arial" w:cs="Arial"/>
        </w:rPr>
        <w:lastRenderedPageBreak/>
        <w:t>that was served with the funding and number of individuals served for each objective (county, race and ethnicity, age and population group). Additional community health metrics to be included in grantee reports are provided in Appendix A.</w:t>
      </w:r>
    </w:p>
    <w:p w:rsidR="00D9224F" w:rsidRDefault="00D9224F">
      <w:pPr>
        <w:pStyle w:val="NoSpacing"/>
        <w:rPr>
          <w:rFonts w:ascii="Arial" w:hAnsi="Arial" w:cs="Arial"/>
        </w:rPr>
      </w:pPr>
    </w:p>
    <w:p w:rsidR="00D9224F" w:rsidRDefault="000B5A1A">
      <w:pPr>
        <w:pStyle w:val="NoSpacing"/>
        <w:numPr>
          <w:ilvl w:val="0"/>
          <w:numId w:val="5"/>
        </w:numPr>
        <w:rPr>
          <w:rFonts w:ascii="Arial" w:hAnsi="Arial" w:cs="Arial"/>
        </w:rPr>
      </w:pPr>
      <w:r>
        <w:rPr>
          <w:rFonts w:ascii="Arial" w:hAnsi="Arial" w:cs="Arial"/>
        </w:rPr>
        <w:t>Describe in detail how the organization(s) will measure progress against the stated program goal and objectives.  Please include any templates, logic models, or surveys as attachments in the Project Work Plan – Objectives page.</w:t>
      </w:r>
    </w:p>
    <w:p w:rsidR="00D9224F" w:rsidRDefault="000B5A1A">
      <w:pPr>
        <w:pStyle w:val="NoSpacing"/>
        <w:numPr>
          <w:ilvl w:val="0"/>
          <w:numId w:val="5"/>
        </w:numPr>
        <w:rPr>
          <w:rFonts w:ascii="Arial" w:hAnsi="Arial" w:cs="Arial"/>
        </w:rPr>
      </w:pPr>
      <w:r>
        <w:rPr>
          <w:rFonts w:ascii="Arial" w:hAnsi="Arial" w:cs="Arial"/>
        </w:rPr>
        <w:t>Describe how the organization(s) will assess how the program had an effect on the selected priority. Please include any templates, logic models, or surveys as attachments in the Project Work Plan – Objectives page.</w:t>
      </w:r>
    </w:p>
    <w:p w:rsidR="00D9224F" w:rsidRDefault="000B5A1A">
      <w:pPr>
        <w:pStyle w:val="NoSpacing"/>
        <w:numPr>
          <w:ilvl w:val="0"/>
          <w:numId w:val="5"/>
        </w:numPr>
        <w:rPr>
          <w:rFonts w:ascii="Arial" w:hAnsi="Arial" w:cs="Arial"/>
        </w:rPr>
      </w:pPr>
      <w:r>
        <w:rPr>
          <w:rFonts w:ascii="Arial" w:hAnsi="Arial" w:cs="Arial"/>
        </w:rPr>
        <w:t>Describe how the organization(s) will assess program delivery. Please include any templates, logic models, or surveys as attachments in the Project Work Plan – Objectives page.</w:t>
      </w:r>
    </w:p>
    <w:p w:rsidR="00D9224F" w:rsidRDefault="000B5A1A">
      <w:pPr>
        <w:pStyle w:val="NoSpacing"/>
        <w:numPr>
          <w:ilvl w:val="0"/>
          <w:numId w:val="8"/>
        </w:numPr>
        <w:rPr>
          <w:rFonts w:ascii="Arial" w:hAnsi="Arial" w:cs="Arial"/>
        </w:rPr>
      </w:pPr>
      <w:r>
        <w:rPr>
          <w:rFonts w:ascii="Arial" w:hAnsi="Arial" w:cs="Arial"/>
        </w:rPr>
        <w:t>Describe the monitoring and evaluation (M&amp;E) expertise that will be available for this purpose.</w:t>
      </w:r>
    </w:p>
    <w:p w:rsidR="00D9224F" w:rsidRDefault="000B5A1A">
      <w:pPr>
        <w:pStyle w:val="NoSpacing"/>
        <w:numPr>
          <w:ilvl w:val="0"/>
          <w:numId w:val="8"/>
        </w:numPr>
        <w:rPr>
          <w:rFonts w:ascii="Arial" w:hAnsi="Arial" w:cs="Arial"/>
        </w:rPr>
      </w:pPr>
      <w:r>
        <w:rPr>
          <w:rFonts w:ascii="Arial" w:hAnsi="Arial" w:cs="Arial"/>
        </w:rPr>
        <w:t>Describe the resources available for M&amp;E during the course of the program.  Specify if these resources are requested as part of this grant, or if they are existing organizational resources.</w:t>
      </w:r>
    </w:p>
    <w:p w:rsidR="00D9224F" w:rsidRDefault="00D9224F">
      <w:pPr>
        <w:pStyle w:val="NoSpacing"/>
        <w:rPr>
          <w:rFonts w:ascii="Arial" w:hAnsi="Arial" w:cs="Arial"/>
        </w:rPr>
      </w:pPr>
    </w:p>
    <w:p w:rsidR="00D9224F" w:rsidRDefault="000B5A1A">
      <w:pPr>
        <w:keepNext/>
        <w:rPr>
          <w:rFonts w:ascii="Arial" w:hAnsi="Arial" w:cs="Arial"/>
          <w:b/>
          <w:sz w:val="22"/>
          <w:szCs w:val="22"/>
        </w:rPr>
      </w:pPr>
      <w:r>
        <w:rPr>
          <w:rFonts w:ascii="Arial" w:hAnsi="Arial" w:cs="Arial"/>
          <w:b/>
          <w:sz w:val="22"/>
          <w:szCs w:val="22"/>
        </w:rPr>
        <w:t>PROJECT TARGET DEMOGRAPHICS</w:t>
      </w:r>
    </w:p>
    <w:p w:rsidR="00D9224F" w:rsidRDefault="000B5A1A">
      <w:pPr>
        <w:spacing w:before="240"/>
        <w:rPr>
          <w:rFonts w:ascii="Arial" w:hAnsi="Arial" w:cs="Arial"/>
          <w:sz w:val="22"/>
          <w:szCs w:val="22"/>
        </w:rPr>
      </w:pPr>
      <w:r>
        <w:rPr>
          <w:rFonts w:ascii="Arial" w:hAnsi="Arial" w:cs="Arial"/>
          <w:bCs/>
          <w:color w:val="111111"/>
          <w:sz w:val="22"/>
          <w:szCs w:val="22"/>
        </w:rPr>
        <w:t>This section collects information regarding the various groups you intend to target with your program. This does not include every demographic group your program will serve but should be based on the groups on which you plan to focus your program's attention.</w:t>
      </w:r>
    </w:p>
    <w:p w:rsidR="00D9224F" w:rsidRDefault="00D9224F">
      <w:pPr>
        <w:rPr>
          <w:rFonts w:ascii="Arial" w:hAnsi="Arial" w:cs="Arial"/>
          <w:b/>
          <w:sz w:val="22"/>
          <w:szCs w:val="22"/>
        </w:rPr>
      </w:pPr>
    </w:p>
    <w:p w:rsidR="00D9224F" w:rsidRDefault="000B5A1A">
      <w:pPr>
        <w:keepNext/>
        <w:rPr>
          <w:rFonts w:ascii="Arial" w:hAnsi="Arial" w:cs="Arial"/>
          <w:b/>
          <w:sz w:val="22"/>
          <w:szCs w:val="22"/>
        </w:rPr>
      </w:pPr>
      <w:r>
        <w:rPr>
          <w:rFonts w:ascii="Arial" w:hAnsi="Arial" w:cs="Arial"/>
          <w:b/>
          <w:sz w:val="22"/>
          <w:szCs w:val="22"/>
        </w:rPr>
        <w:t>PROJECT WORK PLAN</w:t>
      </w:r>
    </w:p>
    <w:p w:rsidR="00D9224F" w:rsidRDefault="000B5A1A">
      <w:pPr>
        <w:spacing w:before="240"/>
        <w:rPr>
          <w:rFonts w:ascii="Arial" w:hAnsi="Arial" w:cs="Arial"/>
          <w:sz w:val="22"/>
          <w:szCs w:val="22"/>
        </w:rPr>
      </w:pPr>
      <w:r>
        <w:rPr>
          <w:rFonts w:ascii="Arial" w:hAnsi="Arial" w:cs="Arial"/>
          <w:sz w:val="22"/>
          <w:szCs w:val="22"/>
        </w:rPr>
        <w:t xml:space="preserve">In the Project Work Plan component of the application on </w:t>
      </w:r>
      <w:proofErr w:type="spellStart"/>
      <w:r>
        <w:rPr>
          <w:rFonts w:ascii="Arial" w:hAnsi="Arial" w:cs="Arial"/>
          <w:sz w:val="22"/>
          <w:szCs w:val="22"/>
        </w:rPr>
        <w:t>GeMS</w:t>
      </w:r>
      <w:proofErr w:type="spellEnd"/>
      <w:r>
        <w:rPr>
          <w:rFonts w:ascii="Arial" w:hAnsi="Arial" w:cs="Arial"/>
          <w:sz w:val="22"/>
          <w:szCs w:val="22"/>
        </w:rPr>
        <w:t xml:space="preserve">, you will be required to submit the goal and objectives: </w:t>
      </w:r>
    </w:p>
    <w:p w:rsidR="00D9224F" w:rsidRDefault="00D9224F">
      <w:pPr>
        <w:rPr>
          <w:rFonts w:ascii="Arial" w:hAnsi="Arial" w:cs="Arial"/>
          <w:sz w:val="22"/>
          <w:szCs w:val="22"/>
        </w:rPr>
      </w:pPr>
    </w:p>
    <w:p w:rsidR="00D9224F" w:rsidRDefault="000B5A1A">
      <w:pPr>
        <w:pStyle w:val="ListParagraph"/>
        <w:numPr>
          <w:ilvl w:val="0"/>
          <w:numId w:val="32"/>
        </w:numPr>
        <w:rPr>
          <w:rFonts w:ascii="Arial" w:hAnsi="Arial" w:cs="Arial"/>
        </w:rPr>
      </w:pPr>
      <w:r>
        <w:rPr>
          <w:rFonts w:ascii="Arial" w:hAnsi="Arial" w:cs="Arial"/>
          <w:b/>
        </w:rPr>
        <w:t>Goals</w:t>
      </w:r>
      <w:r>
        <w:rPr>
          <w:rFonts w:ascii="Arial" w:hAnsi="Arial" w:cs="Arial"/>
        </w:rPr>
        <w:t xml:space="preserve"> are high level statements that provide overall context for what the program is trying to achieve. </w:t>
      </w:r>
    </w:p>
    <w:p w:rsidR="00D9224F" w:rsidRDefault="000B5A1A">
      <w:pPr>
        <w:pStyle w:val="ListParagraph"/>
        <w:numPr>
          <w:ilvl w:val="0"/>
          <w:numId w:val="32"/>
        </w:numPr>
        <w:rPr>
          <w:rFonts w:ascii="Arial" w:hAnsi="Arial" w:cs="Arial"/>
        </w:rPr>
      </w:pPr>
      <w:r>
        <w:rPr>
          <w:rFonts w:ascii="Arial" w:hAnsi="Arial" w:cs="Arial"/>
          <w:b/>
        </w:rPr>
        <w:t>Objectives</w:t>
      </w:r>
      <w:r>
        <w:rPr>
          <w:rFonts w:ascii="Arial" w:hAnsi="Arial" w:cs="Arial"/>
        </w:rPr>
        <w:t xml:space="preserve"> are specific statements that describe what the program is trying to achieve to meet the Goal. An objective should be evaluated at the end of the program to establish if it was met or not met. </w:t>
      </w:r>
    </w:p>
    <w:p w:rsidR="00D9224F" w:rsidRDefault="00D9224F">
      <w:pPr>
        <w:rPr>
          <w:rFonts w:ascii="Arial" w:hAnsi="Arial" w:cs="Arial"/>
          <w:sz w:val="22"/>
          <w:szCs w:val="22"/>
        </w:rPr>
      </w:pPr>
    </w:p>
    <w:p w:rsidR="00D9224F" w:rsidRDefault="000B5A1A">
      <w:pPr>
        <w:rPr>
          <w:rFonts w:ascii="Arial" w:hAnsi="Arial" w:cs="Arial"/>
          <w:sz w:val="22"/>
          <w:szCs w:val="22"/>
        </w:rPr>
      </w:pPr>
      <w:r>
        <w:rPr>
          <w:rFonts w:ascii="Arial" w:hAnsi="Arial" w:cs="Arial"/>
          <w:sz w:val="22"/>
          <w:szCs w:val="22"/>
        </w:rPr>
        <w:t>The project goal should have at least one objective; there is no limit to the number of objectives. Please ensure that all objectives are SMART objectives:</w:t>
      </w:r>
    </w:p>
    <w:p w:rsidR="00D9224F" w:rsidRDefault="00D9224F">
      <w:pPr>
        <w:rPr>
          <w:rFonts w:ascii="Arial" w:hAnsi="Arial" w:cs="Arial"/>
          <w:sz w:val="22"/>
          <w:szCs w:val="22"/>
        </w:rPr>
      </w:pPr>
    </w:p>
    <w:p w:rsidR="00D9224F" w:rsidRDefault="000B5A1A">
      <w:pPr>
        <w:rPr>
          <w:rFonts w:ascii="Arial" w:hAnsi="Arial" w:cs="Arial"/>
          <w:sz w:val="22"/>
          <w:szCs w:val="22"/>
        </w:rPr>
      </w:pPr>
      <w:r>
        <w:rPr>
          <w:rFonts w:ascii="Arial" w:hAnsi="Arial" w:cs="Arial"/>
          <w:b/>
          <w:sz w:val="22"/>
          <w:szCs w:val="22"/>
        </w:rPr>
        <w:t>S</w:t>
      </w:r>
      <w:r>
        <w:rPr>
          <w:rFonts w:ascii="Arial" w:hAnsi="Arial" w:cs="Arial"/>
          <w:sz w:val="22"/>
          <w:szCs w:val="22"/>
        </w:rPr>
        <w:t>pecific</w:t>
      </w:r>
    </w:p>
    <w:p w:rsidR="00D9224F" w:rsidRDefault="000B5A1A">
      <w:pPr>
        <w:rPr>
          <w:rFonts w:ascii="Arial" w:hAnsi="Arial" w:cs="Arial"/>
          <w:sz w:val="22"/>
          <w:szCs w:val="22"/>
        </w:rPr>
      </w:pPr>
      <w:r>
        <w:rPr>
          <w:rFonts w:ascii="Arial" w:hAnsi="Arial" w:cs="Arial"/>
          <w:b/>
          <w:sz w:val="22"/>
          <w:szCs w:val="22"/>
        </w:rPr>
        <w:t>M</w:t>
      </w:r>
      <w:r>
        <w:rPr>
          <w:rFonts w:ascii="Arial" w:hAnsi="Arial" w:cs="Arial"/>
          <w:sz w:val="22"/>
          <w:szCs w:val="22"/>
        </w:rPr>
        <w:t>easurable</w:t>
      </w:r>
    </w:p>
    <w:p w:rsidR="00D9224F" w:rsidRDefault="000B5A1A">
      <w:pPr>
        <w:rPr>
          <w:rFonts w:ascii="Arial" w:hAnsi="Arial" w:cs="Arial"/>
          <w:sz w:val="22"/>
          <w:szCs w:val="22"/>
        </w:rPr>
      </w:pPr>
      <w:r>
        <w:rPr>
          <w:rFonts w:ascii="Arial" w:hAnsi="Arial" w:cs="Arial"/>
          <w:b/>
          <w:sz w:val="22"/>
          <w:szCs w:val="22"/>
        </w:rPr>
        <w:t>A</w:t>
      </w:r>
      <w:r>
        <w:rPr>
          <w:rFonts w:ascii="Arial" w:hAnsi="Arial" w:cs="Arial"/>
          <w:sz w:val="22"/>
          <w:szCs w:val="22"/>
        </w:rPr>
        <w:t>ttainable</w:t>
      </w:r>
    </w:p>
    <w:p w:rsidR="00D9224F" w:rsidRDefault="000B5A1A">
      <w:pPr>
        <w:rPr>
          <w:rFonts w:ascii="Arial" w:hAnsi="Arial" w:cs="Arial"/>
          <w:sz w:val="22"/>
          <w:szCs w:val="22"/>
        </w:rPr>
      </w:pPr>
      <w:r>
        <w:rPr>
          <w:rFonts w:ascii="Arial" w:hAnsi="Arial" w:cs="Arial"/>
          <w:b/>
          <w:sz w:val="22"/>
          <w:szCs w:val="22"/>
        </w:rPr>
        <w:t>R</w:t>
      </w:r>
      <w:r>
        <w:rPr>
          <w:rFonts w:ascii="Arial" w:hAnsi="Arial" w:cs="Arial"/>
          <w:sz w:val="22"/>
          <w:szCs w:val="22"/>
        </w:rPr>
        <w:t>ealistic</w:t>
      </w:r>
    </w:p>
    <w:p w:rsidR="00D9224F" w:rsidRDefault="000B5A1A">
      <w:pPr>
        <w:rPr>
          <w:rFonts w:ascii="Arial" w:hAnsi="Arial" w:cs="Arial"/>
          <w:sz w:val="22"/>
          <w:szCs w:val="22"/>
        </w:rPr>
      </w:pPr>
      <w:r>
        <w:rPr>
          <w:rFonts w:ascii="Arial" w:hAnsi="Arial" w:cs="Arial"/>
          <w:b/>
          <w:sz w:val="22"/>
          <w:szCs w:val="22"/>
        </w:rPr>
        <w:t>T</w:t>
      </w:r>
      <w:r>
        <w:rPr>
          <w:rFonts w:ascii="Arial" w:hAnsi="Arial" w:cs="Arial"/>
          <w:sz w:val="22"/>
          <w:szCs w:val="22"/>
        </w:rPr>
        <w:t>ime-bound</w:t>
      </w:r>
    </w:p>
    <w:p w:rsidR="00D9224F" w:rsidRDefault="00D9224F">
      <w:pPr>
        <w:rPr>
          <w:rFonts w:ascii="Arial" w:hAnsi="Arial" w:cs="Arial"/>
          <w:sz w:val="22"/>
          <w:szCs w:val="22"/>
        </w:rPr>
      </w:pPr>
    </w:p>
    <w:p w:rsidR="00D9224F" w:rsidRDefault="000B5A1A">
      <w:pPr>
        <w:pStyle w:val="NoSpacing"/>
        <w:rPr>
          <w:rFonts w:ascii="Arial" w:hAnsi="Arial" w:cs="Arial"/>
        </w:rPr>
      </w:pPr>
      <w:r>
        <w:rPr>
          <w:rFonts w:ascii="Arial" w:hAnsi="Arial" w:cs="Arial"/>
        </w:rPr>
        <w:t xml:space="preserve">Within the Project Work Plan in </w:t>
      </w:r>
      <w:proofErr w:type="spellStart"/>
      <w:r>
        <w:rPr>
          <w:rFonts w:ascii="Arial" w:hAnsi="Arial" w:cs="Arial"/>
        </w:rPr>
        <w:t>GeMS</w:t>
      </w:r>
      <w:proofErr w:type="spellEnd"/>
      <w:r>
        <w:rPr>
          <w:rFonts w:ascii="Arial" w:hAnsi="Arial" w:cs="Arial"/>
        </w:rPr>
        <w:t>, applicants will be required to assign a name to each objective they create. 2016-2017 Grant Year applicants should choose an objective name from the following approved list of objective names:</w:t>
      </w:r>
    </w:p>
    <w:p w:rsidR="00D9224F" w:rsidRDefault="00D9224F">
      <w:pPr>
        <w:pStyle w:val="NoSpacing"/>
        <w:rPr>
          <w:rFonts w:ascii="Arial" w:hAnsi="Arial" w:cs="Arial"/>
        </w:rPr>
      </w:pPr>
    </w:p>
    <w:p w:rsidR="00D9224F" w:rsidRDefault="000B5A1A">
      <w:pPr>
        <w:pStyle w:val="NoSpacing"/>
        <w:numPr>
          <w:ilvl w:val="0"/>
          <w:numId w:val="46"/>
        </w:numPr>
        <w:rPr>
          <w:rFonts w:ascii="Arial" w:hAnsi="Arial" w:cs="Arial"/>
        </w:rPr>
      </w:pPr>
      <w:r>
        <w:rPr>
          <w:rFonts w:ascii="Arial" w:hAnsi="Arial" w:cs="Arial"/>
        </w:rPr>
        <w:t>Education -  (** REMINDER - education programs will only be funded if they are in conjunction with one or more of the other service categories - e.g. a targeted education program for a priority population that is coupled with the provision of a screening voucher)</w:t>
      </w:r>
    </w:p>
    <w:p w:rsidR="00D9224F" w:rsidRDefault="000B5A1A">
      <w:pPr>
        <w:pStyle w:val="NoSpacing"/>
        <w:numPr>
          <w:ilvl w:val="0"/>
          <w:numId w:val="46"/>
        </w:numPr>
        <w:rPr>
          <w:rFonts w:ascii="Arial" w:hAnsi="Arial" w:cs="Arial"/>
        </w:rPr>
      </w:pPr>
      <w:r>
        <w:rPr>
          <w:rFonts w:ascii="Arial" w:hAnsi="Arial" w:cs="Arial"/>
        </w:rPr>
        <w:t>Screening</w:t>
      </w:r>
    </w:p>
    <w:p w:rsidR="00D9224F" w:rsidRDefault="000B5A1A">
      <w:pPr>
        <w:pStyle w:val="NoSpacing"/>
        <w:numPr>
          <w:ilvl w:val="0"/>
          <w:numId w:val="46"/>
        </w:numPr>
        <w:rPr>
          <w:rFonts w:ascii="Arial" w:hAnsi="Arial" w:cs="Arial"/>
        </w:rPr>
      </w:pPr>
      <w:r>
        <w:rPr>
          <w:rFonts w:ascii="Arial" w:hAnsi="Arial" w:cs="Arial"/>
        </w:rPr>
        <w:t>Diagnosis</w:t>
      </w:r>
    </w:p>
    <w:p w:rsidR="00D9224F" w:rsidRDefault="000B5A1A">
      <w:pPr>
        <w:pStyle w:val="NoSpacing"/>
        <w:numPr>
          <w:ilvl w:val="0"/>
          <w:numId w:val="46"/>
        </w:numPr>
        <w:rPr>
          <w:rFonts w:ascii="Arial" w:hAnsi="Arial" w:cs="Arial"/>
        </w:rPr>
      </w:pPr>
      <w:r>
        <w:rPr>
          <w:rFonts w:ascii="Arial" w:hAnsi="Arial" w:cs="Arial"/>
        </w:rPr>
        <w:t>Treatment Support</w:t>
      </w:r>
    </w:p>
    <w:p w:rsidR="00D9224F" w:rsidRDefault="000B5A1A">
      <w:pPr>
        <w:pStyle w:val="NoSpacing"/>
        <w:numPr>
          <w:ilvl w:val="0"/>
          <w:numId w:val="46"/>
        </w:numPr>
        <w:rPr>
          <w:rFonts w:ascii="Arial" w:hAnsi="Arial" w:cs="Arial"/>
        </w:rPr>
      </w:pPr>
      <w:r>
        <w:rPr>
          <w:rFonts w:ascii="Arial" w:hAnsi="Arial" w:cs="Arial"/>
        </w:rPr>
        <w:t>Patient Navigation</w:t>
      </w:r>
    </w:p>
    <w:p w:rsidR="00D9224F" w:rsidRDefault="000B5A1A">
      <w:pPr>
        <w:pStyle w:val="NoSpacing"/>
        <w:numPr>
          <w:ilvl w:val="0"/>
          <w:numId w:val="46"/>
        </w:numPr>
        <w:rPr>
          <w:rFonts w:ascii="Arial" w:hAnsi="Arial" w:cs="Arial"/>
        </w:rPr>
      </w:pPr>
      <w:r>
        <w:rPr>
          <w:rFonts w:ascii="Arial" w:hAnsi="Arial" w:cs="Arial"/>
        </w:rPr>
        <w:t>Survivorship</w:t>
      </w:r>
    </w:p>
    <w:p w:rsidR="00D9224F" w:rsidRDefault="00D9224F">
      <w:pPr>
        <w:pStyle w:val="NoSpacing"/>
        <w:ind w:left="1080"/>
        <w:rPr>
          <w:rFonts w:ascii="Arial" w:hAnsi="Arial" w:cs="Arial"/>
          <w:highlight w:val="yellow"/>
        </w:rPr>
      </w:pPr>
    </w:p>
    <w:p w:rsidR="00D9224F" w:rsidRDefault="000B5A1A">
      <w:pPr>
        <w:rPr>
          <w:rFonts w:ascii="Arial" w:hAnsi="Arial" w:cs="Arial"/>
          <w:sz w:val="22"/>
          <w:szCs w:val="22"/>
        </w:rPr>
      </w:pPr>
      <w:r>
        <w:rPr>
          <w:rFonts w:ascii="Arial" w:hAnsi="Arial" w:cs="Arial"/>
          <w:sz w:val="22"/>
          <w:szCs w:val="22"/>
          <w:u w:val="single"/>
        </w:rPr>
        <w:t>Applications that include objective names other than what is included on the above approved list will be returned to project directors for correction during the initial compliance review period.</w:t>
      </w:r>
      <w:r>
        <w:rPr>
          <w:rFonts w:ascii="Arial" w:hAnsi="Arial" w:cs="Arial"/>
          <w:sz w:val="22"/>
          <w:szCs w:val="22"/>
        </w:rPr>
        <w:t xml:space="preserve"> </w:t>
      </w:r>
    </w:p>
    <w:p w:rsidR="00D9224F" w:rsidRDefault="00D9224F">
      <w:pPr>
        <w:rPr>
          <w:rFonts w:ascii="Arial" w:hAnsi="Arial" w:cs="Arial"/>
          <w:sz w:val="22"/>
          <w:szCs w:val="22"/>
        </w:rPr>
      </w:pPr>
    </w:p>
    <w:p w:rsidR="00D9224F" w:rsidRDefault="000B5A1A">
      <w:pPr>
        <w:rPr>
          <w:rFonts w:ascii="Arial" w:hAnsi="Arial" w:cs="Arial"/>
          <w:sz w:val="22"/>
          <w:szCs w:val="22"/>
        </w:rPr>
      </w:pPr>
      <w:r>
        <w:rPr>
          <w:rFonts w:ascii="Arial" w:hAnsi="Arial" w:cs="Arial"/>
          <w:sz w:val="22"/>
          <w:szCs w:val="22"/>
        </w:rPr>
        <w:t>You will also be required to submit the timelines, the anticipated number of individuals to be served, and the evaluation method you will utilize for each objective.</w:t>
      </w:r>
    </w:p>
    <w:p w:rsidR="00D9224F" w:rsidRDefault="00D9224F">
      <w:pPr>
        <w:rPr>
          <w:rFonts w:ascii="Arial" w:hAnsi="Arial" w:cs="Arial"/>
          <w:sz w:val="22"/>
          <w:szCs w:val="22"/>
        </w:rPr>
      </w:pPr>
    </w:p>
    <w:p w:rsidR="00D9224F" w:rsidRDefault="000B5A1A">
      <w:pPr>
        <w:rPr>
          <w:rFonts w:ascii="Arial" w:hAnsi="Arial" w:cs="Arial"/>
          <w:sz w:val="22"/>
          <w:szCs w:val="22"/>
        </w:rPr>
      </w:pPr>
      <w:r>
        <w:rPr>
          <w:rFonts w:ascii="Arial" w:hAnsi="Arial" w:cs="Arial"/>
          <w:sz w:val="22"/>
          <w:szCs w:val="22"/>
        </w:rPr>
        <w:t xml:space="preserve">Write your Project Work Plan with the understanding that each item must be accounted for during progress reporting. The Project Work Plan should </w:t>
      </w:r>
      <w:r>
        <w:rPr>
          <w:rFonts w:ascii="Arial" w:hAnsi="Arial" w:cs="Arial"/>
          <w:b/>
          <w:sz w:val="22"/>
          <w:szCs w:val="22"/>
        </w:rPr>
        <w:t>only</w:t>
      </w:r>
      <w:r>
        <w:rPr>
          <w:rFonts w:ascii="Arial" w:hAnsi="Arial" w:cs="Arial"/>
          <w:sz w:val="22"/>
          <w:szCs w:val="22"/>
        </w:rPr>
        <w:t xml:space="preserve"> include a goal that will be accomplished with funds requested from Komen Atlanta. Objectives that will be funded by other means should </w:t>
      </w:r>
      <w:r>
        <w:rPr>
          <w:rFonts w:ascii="Arial" w:hAnsi="Arial" w:cs="Arial"/>
          <w:b/>
          <w:sz w:val="22"/>
          <w:szCs w:val="22"/>
        </w:rPr>
        <w:t>not</w:t>
      </w:r>
      <w:r>
        <w:rPr>
          <w:rFonts w:ascii="Arial" w:hAnsi="Arial" w:cs="Arial"/>
          <w:sz w:val="22"/>
          <w:szCs w:val="22"/>
        </w:rPr>
        <w:t xml:space="preserve"> be reported here, but instead, can be included in your overall program description.</w:t>
      </w:r>
    </w:p>
    <w:p w:rsidR="00D9224F" w:rsidRDefault="00D9224F">
      <w:pPr>
        <w:rPr>
          <w:rFonts w:ascii="Arial" w:hAnsi="Arial" w:cs="Arial"/>
          <w:sz w:val="22"/>
          <w:szCs w:val="22"/>
        </w:rPr>
      </w:pPr>
    </w:p>
    <w:p w:rsidR="00D9224F" w:rsidRDefault="000B5A1A">
      <w:pPr>
        <w:keepNext/>
        <w:rPr>
          <w:rFonts w:ascii="Arial" w:hAnsi="Arial" w:cs="Arial"/>
          <w:b/>
          <w:sz w:val="22"/>
          <w:szCs w:val="22"/>
        </w:rPr>
      </w:pPr>
      <w:r>
        <w:rPr>
          <w:rFonts w:ascii="Arial" w:hAnsi="Arial" w:cs="Arial"/>
          <w:b/>
          <w:sz w:val="22"/>
          <w:szCs w:val="22"/>
        </w:rPr>
        <w:t>Example Work Plan</w:t>
      </w:r>
    </w:p>
    <w:p w:rsidR="00D9224F" w:rsidRDefault="000B5A1A">
      <w:pPr>
        <w:spacing w:before="240"/>
        <w:rPr>
          <w:rFonts w:ascii="Arial" w:hAnsi="Arial" w:cs="Arial"/>
          <w:sz w:val="22"/>
          <w:szCs w:val="22"/>
        </w:rPr>
      </w:pPr>
      <w:r>
        <w:rPr>
          <w:rFonts w:ascii="Arial" w:hAnsi="Arial" w:cs="Arial"/>
          <w:sz w:val="22"/>
          <w:szCs w:val="22"/>
        </w:rPr>
        <w:t>GOAL: Provide patient navigation to women with screening abnormalities in order to reduce delays in and barriers to diagnostic care.</w:t>
      </w:r>
    </w:p>
    <w:p w:rsidR="00D9224F" w:rsidRDefault="000B5A1A">
      <w:pPr>
        <w:rPr>
          <w:rFonts w:ascii="Arial" w:hAnsi="Arial" w:cs="Arial"/>
          <w:sz w:val="22"/>
          <w:szCs w:val="22"/>
        </w:rPr>
      </w:pPr>
      <w:r>
        <w:rPr>
          <w:rFonts w:ascii="Arial" w:hAnsi="Arial" w:cs="Arial"/>
          <w:sz w:val="22"/>
          <w:szCs w:val="22"/>
        </w:rPr>
        <w:t>OBJECTIVE 1: During grant period, patient navigator will contact all women with an abnormal screening within three business days to schedule follow-up appointment.</w:t>
      </w:r>
    </w:p>
    <w:p w:rsidR="00D9224F" w:rsidRDefault="000B5A1A">
      <w:pPr>
        <w:rPr>
          <w:rFonts w:ascii="Arial" w:hAnsi="Arial" w:cs="Arial"/>
          <w:sz w:val="22"/>
          <w:szCs w:val="22"/>
        </w:rPr>
      </w:pPr>
      <w:r>
        <w:rPr>
          <w:rFonts w:ascii="Arial" w:hAnsi="Arial" w:cs="Arial"/>
          <w:sz w:val="22"/>
          <w:szCs w:val="22"/>
        </w:rPr>
        <w:t>OBJECTIVE 2: By end of grant period, provide 30 uninsured/underinsured women free/reduced cost diagnostic procedures.</w:t>
      </w:r>
    </w:p>
    <w:p w:rsidR="00D9224F" w:rsidRDefault="00D9224F">
      <w:pPr>
        <w:rPr>
          <w:rFonts w:ascii="Arial" w:hAnsi="Arial" w:cs="Arial"/>
          <w:sz w:val="22"/>
          <w:szCs w:val="22"/>
        </w:rPr>
      </w:pPr>
    </w:p>
    <w:p w:rsidR="00D9224F" w:rsidRDefault="000B5A1A">
      <w:pPr>
        <w:rPr>
          <w:rFonts w:ascii="Arial" w:hAnsi="Arial" w:cs="Arial"/>
          <w:sz w:val="22"/>
          <w:szCs w:val="22"/>
        </w:rPr>
      </w:pPr>
      <w:r>
        <w:rPr>
          <w:rFonts w:ascii="Arial" w:hAnsi="Arial" w:cs="Arial"/>
          <w:sz w:val="22"/>
          <w:szCs w:val="22"/>
        </w:rPr>
        <w:t>Attachments for the Project Work Plan page:</w:t>
      </w:r>
    </w:p>
    <w:p w:rsidR="00D9224F" w:rsidRDefault="000B5A1A">
      <w:pPr>
        <w:numPr>
          <w:ilvl w:val="0"/>
          <w:numId w:val="18"/>
        </w:numPr>
        <w:spacing w:before="240"/>
        <w:rPr>
          <w:rFonts w:ascii="Arial" w:hAnsi="Arial" w:cs="Arial"/>
          <w:b/>
          <w:sz w:val="22"/>
          <w:szCs w:val="22"/>
          <w:u w:val="single"/>
        </w:rPr>
      </w:pPr>
      <w:r>
        <w:rPr>
          <w:rFonts w:ascii="Arial" w:hAnsi="Arial" w:cs="Arial"/>
          <w:b/>
          <w:sz w:val="22"/>
          <w:szCs w:val="22"/>
        </w:rPr>
        <w:t>Monitoring and Evaluation forms, surveys, logic model, etc.</w:t>
      </w:r>
      <w:r>
        <w:rPr>
          <w:rFonts w:ascii="Arial" w:hAnsi="Arial" w:cs="Arial"/>
          <w:sz w:val="22"/>
          <w:szCs w:val="22"/>
        </w:rPr>
        <w:t xml:space="preserve"> – To monitor progress and determine the effectiveness of the proposed program.</w:t>
      </w:r>
    </w:p>
    <w:p w:rsidR="00D9224F" w:rsidRDefault="00D9224F">
      <w:pPr>
        <w:rPr>
          <w:rFonts w:ascii="Arial" w:hAnsi="Arial" w:cs="Arial"/>
          <w:b/>
          <w:sz w:val="22"/>
          <w:szCs w:val="22"/>
        </w:rPr>
      </w:pPr>
    </w:p>
    <w:p w:rsidR="00D9224F" w:rsidRDefault="000B5A1A">
      <w:pPr>
        <w:rPr>
          <w:rFonts w:ascii="Arial" w:hAnsi="Arial" w:cs="Arial"/>
          <w:sz w:val="22"/>
          <w:szCs w:val="22"/>
        </w:rPr>
      </w:pPr>
      <w:r>
        <w:rPr>
          <w:rFonts w:ascii="Arial" w:hAnsi="Arial" w:cs="Arial"/>
          <w:b/>
          <w:sz w:val="22"/>
          <w:szCs w:val="22"/>
        </w:rPr>
        <w:t>BUDGET</w:t>
      </w:r>
    </w:p>
    <w:p w:rsidR="00D9224F" w:rsidRDefault="000B5A1A">
      <w:pPr>
        <w:spacing w:before="240"/>
        <w:rPr>
          <w:rFonts w:ascii="Arial" w:hAnsi="Arial" w:cs="Arial"/>
          <w:sz w:val="22"/>
          <w:szCs w:val="22"/>
        </w:rPr>
      </w:pPr>
      <w:r>
        <w:rPr>
          <w:rFonts w:ascii="Arial" w:hAnsi="Arial" w:cs="Arial"/>
          <w:sz w:val="22"/>
          <w:szCs w:val="22"/>
        </w:rPr>
        <w:t>Provide a detailed total program budget for the entire requested grant term. Budget sections include Key Personnel/Salaries, Consultants, Supplies, Travel, Patient Care, Sub-Contracts, Indirect and Other. For each line item in the budget, provide a brief justification for how the funds will be used and why they are programmatically necessary.</w:t>
      </w:r>
    </w:p>
    <w:p w:rsidR="00D9224F" w:rsidRDefault="00D9224F">
      <w:pPr>
        <w:rPr>
          <w:rFonts w:ascii="Arial" w:hAnsi="Arial" w:cs="Arial"/>
          <w:sz w:val="22"/>
          <w:szCs w:val="22"/>
        </w:rPr>
      </w:pPr>
    </w:p>
    <w:p w:rsidR="00D9224F" w:rsidRDefault="000B5A1A">
      <w:pPr>
        <w:rPr>
          <w:rFonts w:ascii="Arial" w:hAnsi="Arial" w:cs="Arial"/>
          <w:b/>
          <w:bCs/>
          <w:sz w:val="22"/>
          <w:szCs w:val="22"/>
        </w:rPr>
      </w:pPr>
      <w:r>
        <w:rPr>
          <w:rFonts w:ascii="Arial" w:hAnsi="Arial" w:cs="Arial"/>
          <w:b/>
          <w:sz w:val="22"/>
          <w:szCs w:val="22"/>
        </w:rPr>
        <w:t>**IMPORTANT</w:t>
      </w:r>
      <w:r>
        <w:rPr>
          <w:rFonts w:ascii="Arial" w:hAnsi="Arial" w:cs="Arial"/>
          <w:sz w:val="22"/>
          <w:szCs w:val="22"/>
        </w:rPr>
        <w:t xml:space="preserve"> - See Appendix B for acceptable reimbursement rates for screening and diagnostic services.  </w:t>
      </w:r>
      <w:r>
        <w:rPr>
          <w:rFonts w:ascii="Arial" w:hAnsi="Arial" w:cs="Arial"/>
          <w:b/>
          <w:bCs/>
          <w:sz w:val="22"/>
          <w:szCs w:val="22"/>
        </w:rPr>
        <w:t xml:space="preserve">If </w:t>
      </w:r>
      <w:smartTag w:uri="urn:schemas-microsoft-com:office:smarttags" w:element="PersonName">
        <w:r>
          <w:rPr>
            <w:rFonts w:ascii="Arial" w:hAnsi="Arial" w:cs="Arial"/>
            <w:b/>
            <w:bCs/>
            <w:sz w:val="22"/>
            <w:szCs w:val="22"/>
          </w:rPr>
          <w:t>the</w:t>
        </w:r>
      </w:smartTag>
      <w:r>
        <w:rPr>
          <w:rFonts w:ascii="Arial" w:hAnsi="Arial" w:cs="Arial"/>
          <w:b/>
          <w:bCs/>
          <w:sz w:val="22"/>
          <w:szCs w:val="22"/>
        </w:rPr>
        <w:t xml:space="preserve"> budget reflects a price higher than </w:t>
      </w:r>
      <w:smartTag w:uri="urn:schemas-microsoft-com:office:smarttags" w:element="PersonName">
        <w:r>
          <w:rPr>
            <w:rFonts w:ascii="Arial" w:hAnsi="Arial" w:cs="Arial"/>
            <w:b/>
            <w:bCs/>
            <w:sz w:val="22"/>
            <w:szCs w:val="22"/>
          </w:rPr>
          <w:t>the</w:t>
        </w:r>
      </w:smartTag>
      <w:r>
        <w:rPr>
          <w:rFonts w:ascii="Arial" w:hAnsi="Arial" w:cs="Arial"/>
          <w:b/>
          <w:bCs/>
          <w:sz w:val="22"/>
          <w:szCs w:val="22"/>
        </w:rPr>
        <w:t xml:space="preserve"> rate provided in Appendix B, </w:t>
      </w:r>
      <w:smartTag w:uri="urn:schemas-microsoft-com:office:smarttags" w:element="PersonName">
        <w:r>
          <w:rPr>
            <w:rFonts w:ascii="Arial" w:hAnsi="Arial" w:cs="Arial"/>
            <w:b/>
            <w:bCs/>
            <w:sz w:val="22"/>
            <w:szCs w:val="22"/>
          </w:rPr>
          <w:t>the</w:t>
        </w:r>
      </w:smartTag>
      <w:r>
        <w:rPr>
          <w:rFonts w:ascii="Arial" w:hAnsi="Arial" w:cs="Arial"/>
          <w:b/>
          <w:bCs/>
          <w:sz w:val="22"/>
          <w:szCs w:val="22"/>
        </w:rPr>
        <w:t xml:space="preserve"> cost will not be accepted. </w:t>
      </w:r>
    </w:p>
    <w:p w:rsidR="00D9224F" w:rsidRDefault="00D9224F">
      <w:pPr>
        <w:rPr>
          <w:rFonts w:ascii="Arial" w:hAnsi="Arial" w:cs="Arial"/>
          <w:sz w:val="22"/>
          <w:szCs w:val="22"/>
        </w:rPr>
      </w:pPr>
    </w:p>
    <w:p w:rsidR="00D9224F" w:rsidRDefault="00D9224F">
      <w:pPr>
        <w:rPr>
          <w:rFonts w:ascii="Arial" w:hAnsi="Arial" w:cs="Arial"/>
          <w:sz w:val="22"/>
          <w:szCs w:val="22"/>
        </w:rPr>
      </w:pPr>
    </w:p>
    <w:p w:rsidR="00D9224F" w:rsidRDefault="000B5A1A">
      <w:pPr>
        <w:rPr>
          <w:rFonts w:ascii="Arial" w:hAnsi="Arial" w:cs="Arial"/>
          <w:b/>
          <w:sz w:val="22"/>
          <w:szCs w:val="22"/>
        </w:rPr>
      </w:pPr>
      <w:r>
        <w:rPr>
          <w:rFonts w:ascii="Arial" w:hAnsi="Arial" w:cs="Arial"/>
          <w:b/>
          <w:sz w:val="22"/>
          <w:szCs w:val="22"/>
        </w:rPr>
        <w:t>Attachments Needed for Key Personnel/Salaries Section:</w:t>
      </w:r>
      <w:r>
        <w:rPr>
          <w:rFonts w:ascii="Arial" w:hAnsi="Arial" w:cs="Arial"/>
          <w:b/>
          <w:sz w:val="22"/>
          <w:szCs w:val="22"/>
        </w:rPr>
        <w:br/>
      </w:r>
    </w:p>
    <w:p w:rsidR="00D9224F" w:rsidRDefault="000B5A1A">
      <w:pPr>
        <w:numPr>
          <w:ilvl w:val="0"/>
          <w:numId w:val="18"/>
        </w:numPr>
        <w:rPr>
          <w:rFonts w:ascii="Arial" w:hAnsi="Arial" w:cs="Arial"/>
          <w:sz w:val="22"/>
          <w:szCs w:val="22"/>
        </w:rPr>
      </w:pPr>
      <w:r>
        <w:rPr>
          <w:rFonts w:ascii="Arial" w:hAnsi="Arial" w:cs="Arial"/>
          <w:b/>
          <w:sz w:val="22"/>
          <w:szCs w:val="22"/>
        </w:rPr>
        <w:t>Resume/Job Description</w:t>
      </w:r>
      <w:r>
        <w:rPr>
          <w:rFonts w:ascii="Arial" w:hAnsi="Arial" w:cs="Arial"/>
          <w:sz w:val="22"/>
          <w:szCs w:val="22"/>
        </w:rPr>
        <w:t xml:space="preserve"> – For key personnel who are currently employed by the applicant organization, provide a resume or </w:t>
      </w:r>
      <w:r>
        <w:rPr>
          <w:rFonts w:ascii="Arial" w:hAnsi="Arial" w:cs="Arial"/>
          <w:i/>
          <w:sz w:val="22"/>
          <w:szCs w:val="22"/>
        </w:rPr>
        <w:t>c</w:t>
      </w:r>
      <w:r>
        <w:rPr>
          <w:rFonts w:ascii="Arial" w:hAnsi="Arial" w:cs="Arial"/>
          <w:i/>
          <w:iCs/>
          <w:sz w:val="22"/>
          <w:szCs w:val="22"/>
        </w:rPr>
        <w:t>urriculum vitae</w:t>
      </w:r>
      <w:r>
        <w:rPr>
          <w:rFonts w:ascii="Arial" w:hAnsi="Arial" w:cs="Arial"/>
          <w:sz w:val="22"/>
          <w:szCs w:val="22"/>
        </w:rPr>
        <w:t xml:space="preserve">.  For new or vacant positions, provide a job description </w:t>
      </w:r>
      <w:r>
        <w:rPr>
          <w:rFonts w:ascii="Arial" w:hAnsi="Arial" w:cs="Arial"/>
          <w:i/>
          <w:sz w:val="22"/>
          <w:szCs w:val="22"/>
        </w:rPr>
        <w:t>(two-page limit per individual)</w:t>
      </w:r>
      <w:r>
        <w:rPr>
          <w:rFonts w:ascii="Arial" w:hAnsi="Arial" w:cs="Arial"/>
          <w:sz w:val="22"/>
          <w:szCs w:val="22"/>
        </w:rPr>
        <w:t xml:space="preserve">. </w:t>
      </w:r>
    </w:p>
    <w:p w:rsidR="00D9224F" w:rsidRDefault="00D9224F">
      <w:pPr>
        <w:rPr>
          <w:rFonts w:ascii="Arial" w:hAnsi="Arial" w:cs="Arial"/>
          <w:b/>
          <w:sz w:val="22"/>
          <w:szCs w:val="22"/>
        </w:rPr>
      </w:pPr>
    </w:p>
    <w:p w:rsidR="00D9224F" w:rsidRDefault="000B5A1A">
      <w:pPr>
        <w:rPr>
          <w:rFonts w:ascii="Arial" w:hAnsi="Arial" w:cs="Arial"/>
          <w:b/>
          <w:sz w:val="22"/>
          <w:szCs w:val="22"/>
        </w:rPr>
      </w:pPr>
      <w:r>
        <w:rPr>
          <w:rFonts w:ascii="Arial" w:hAnsi="Arial" w:cs="Arial"/>
          <w:b/>
          <w:sz w:val="22"/>
          <w:szCs w:val="22"/>
        </w:rPr>
        <w:t>Attachments Needed for the Project Budget Summary Section:</w:t>
      </w:r>
    </w:p>
    <w:p w:rsidR="00D9224F" w:rsidRDefault="000B5A1A">
      <w:pPr>
        <w:pStyle w:val="ListParagraph"/>
        <w:numPr>
          <w:ilvl w:val="0"/>
          <w:numId w:val="38"/>
        </w:numPr>
        <w:spacing w:before="240"/>
        <w:rPr>
          <w:rFonts w:ascii="Arial" w:hAnsi="Arial" w:cs="Arial"/>
          <w:color w:val="000000"/>
        </w:rPr>
      </w:pPr>
      <w:r>
        <w:rPr>
          <w:rFonts w:ascii="Arial" w:hAnsi="Arial" w:cs="Arial"/>
          <w:b/>
        </w:rPr>
        <w:t>Proof of Tax-Exempt Status</w:t>
      </w:r>
      <w:r>
        <w:rPr>
          <w:rFonts w:ascii="Arial" w:hAnsi="Arial" w:cs="Arial"/>
        </w:rPr>
        <w:t xml:space="preserve"> – To document your federal tax-exempt status, attach your determination letter from the Internal Revenue Service.  Evidence of state or local exemption will not be accepted. Please do not attach your Federal tax return.</w:t>
      </w:r>
      <w:r>
        <w:rPr>
          <w:rFonts w:ascii="Arial" w:hAnsi="Arial" w:cs="Arial"/>
          <w:b/>
        </w:rPr>
        <w:t xml:space="preserve"> </w:t>
      </w:r>
      <w:r>
        <w:rPr>
          <w:rFonts w:ascii="Arial" w:hAnsi="Arial" w:cs="Arial"/>
        </w:rPr>
        <w:t xml:space="preserve">To request verification of your organization’s tax-determination status, </w:t>
      </w:r>
      <w:r>
        <w:rPr>
          <w:rFonts w:ascii="Arial" w:hAnsi="Arial" w:cs="Arial"/>
          <w:color w:val="000000"/>
        </w:rPr>
        <w:t>visit the following page on the IRS Web site:</w:t>
      </w:r>
    </w:p>
    <w:p w:rsidR="00D9224F" w:rsidRDefault="00D9224F">
      <w:pPr>
        <w:rPr>
          <w:rFonts w:ascii="Arial" w:hAnsi="Arial" w:cs="Arial"/>
          <w:color w:val="000000"/>
          <w:sz w:val="22"/>
          <w:szCs w:val="22"/>
        </w:rPr>
      </w:pPr>
    </w:p>
    <w:p w:rsidR="00D9224F" w:rsidRDefault="000B5A1A">
      <w:pPr>
        <w:pStyle w:val="ListParagraph"/>
        <w:rPr>
          <w:rFonts w:ascii="Arial" w:hAnsi="Arial" w:cs="Arial"/>
          <w:color w:val="000000"/>
        </w:rPr>
      </w:pPr>
      <w:r>
        <w:rPr>
          <w:rFonts w:ascii="Arial" w:hAnsi="Arial" w:cs="Arial"/>
        </w:rPr>
        <w:t>http://www.irs.gov/Charities-&amp;-Non-Profits/EO-Operational-Requirements:-Obtaining-Copies-of-Exemption-Determination-Letter-from-IRS</w:t>
      </w:r>
    </w:p>
    <w:p w:rsidR="00D9224F" w:rsidRDefault="00D9224F">
      <w:pPr>
        <w:pStyle w:val="ListParagraph"/>
        <w:rPr>
          <w:rFonts w:ascii="Arial" w:hAnsi="Arial" w:cs="Arial"/>
          <w:b/>
        </w:rPr>
      </w:pPr>
    </w:p>
    <w:p w:rsidR="00D9224F" w:rsidRDefault="000B5A1A">
      <w:pPr>
        <w:pStyle w:val="ListParagraph"/>
        <w:numPr>
          <w:ilvl w:val="0"/>
          <w:numId w:val="18"/>
        </w:numPr>
        <w:rPr>
          <w:rFonts w:ascii="Arial" w:hAnsi="Arial" w:cs="Arial"/>
          <w:color w:val="FF0000"/>
        </w:rPr>
      </w:pPr>
      <w:r>
        <w:rPr>
          <w:rFonts w:ascii="Arial" w:hAnsi="Arial" w:cs="Arial"/>
          <w:b/>
        </w:rPr>
        <w:t>Official copy of FDA certification</w:t>
      </w:r>
      <w:r>
        <w:rPr>
          <w:rFonts w:ascii="Arial" w:hAnsi="Arial" w:cs="Arial"/>
          <w:color w:val="FF0000"/>
        </w:rPr>
        <w:br w:type="page"/>
      </w:r>
    </w:p>
    <w:p w:rsidR="00D9224F" w:rsidRDefault="000B5A1A">
      <w:pPr>
        <w:jc w:val="center"/>
        <w:rPr>
          <w:rFonts w:ascii="Arial" w:hAnsi="Arial" w:cs="Arial"/>
          <w:sz w:val="22"/>
          <w:szCs w:val="22"/>
        </w:rPr>
      </w:pPr>
      <w:r>
        <w:rPr>
          <w:rFonts w:ascii="Arial" w:hAnsi="Arial" w:cs="Arial"/>
          <w:b/>
          <w:sz w:val="22"/>
          <w:szCs w:val="22"/>
        </w:rPr>
        <w:lastRenderedPageBreak/>
        <w:t>Appendix A</w:t>
      </w:r>
      <w:r>
        <w:rPr>
          <w:rFonts w:ascii="Arial" w:hAnsi="Arial" w:cs="Arial"/>
          <w:sz w:val="22"/>
          <w:szCs w:val="22"/>
        </w:rPr>
        <w:t>:</w:t>
      </w:r>
    </w:p>
    <w:p w:rsidR="00D9224F" w:rsidRDefault="000B5A1A">
      <w:pPr>
        <w:jc w:val="center"/>
        <w:rPr>
          <w:rFonts w:ascii="Arial" w:hAnsi="Arial" w:cs="Arial"/>
          <w:b/>
          <w:sz w:val="22"/>
          <w:szCs w:val="22"/>
        </w:rPr>
      </w:pPr>
      <w:r>
        <w:rPr>
          <w:rFonts w:ascii="Arial" w:hAnsi="Arial" w:cs="Arial"/>
          <w:b/>
          <w:sz w:val="22"/>
          <w:szCs w:val="22"/>
        </w:rPr>
        <w:t xml:space="preserve">Community Health Metrics </w:t>
      </w:r>
    </w:p>
    <w:p w:rsidR="00D9224F" w:rsidRDefault="00D9224F">
      <w:pPr>
        <w:jc w:val="center"/>
        <w:rPr>
          <w:rFonts w:ascii="Arial" w:hAnsi="Arial" w:cs="Arial"/>
          <w:color w:val="FF0000"/>
          <w:sz w:val="22"/>
          <w:szCs w:val="22"/>
        </w:rPr>
      </w:pPr>
    </w:p>
    <w:p w:rsidR="00D9224F" w:rsidRDefault="000B5A1A">
      <w:pPr>
        <w:rPr>
          <w:rFonts w:ascii="Arial" w:hAnsi="Arial" w:cs="Arial"/>
          <w:sz w:val="22"/>
          <w:szCs w:val="22"/>
        </w:rPr>
      </w:pPr>
      <w:r>
        <w:rPr>
          <w:rFonts w:ascii="Arial" w:hAnsi="Arial" w:cs="Arial"/>
          <w:sz w:val="22"/>
          <w:szCs w:val="22"/>
        </w:rPr>
        <w:t>The following are metrics that each grantee is required to provide in both the mid-year and final reports (as applicable to the funded project).  For each metric, additional information to be collected will include  race/ethnicity, age and county of residence.</w:t>
      </w:r>
    </w:p>
    <w:p w:rsidR="00D9224F" w:rsidRDefault="000B5A1A">
      <w:pPr>
        <w:rPr>
          <w:rFonts w:ascii="Arial" w:hAnsi="Arial" w:cs="Arial"/>
          <w:sz w:val="22"/>
          <w:szCs w:val="22"/>
        </w:rPr>
      </w:pPr>
      <w:r>
        <w:rPr>
          <w:rFonts w:ascii="Arial" w:hAnsi="Arial" w:cs="Arial"/>
          <w:sz w:val="22"/>
          <w:szCs w:val="22"/>
        </w:rPr>
        <w:t xml:space="preserve"> </w:t>
      </w:r>
    </w:p>
    <w:p w:rsidR="00D9224F" w:rsidRDefault="000B5A1A">
      <w:pPr>
        <w:rPr>
          <w:rFonts w:ascii="Arial" w:hAnsi="Arial" w:cs="Arial"/>
          <w:b/>
          <w:sz w:val="22"/>
          <w:szCs w:val="22"/>
        </w:rPr>
      </w:pPr>
      <w:r>
        <w:rPr>
          <w:rFonts w:ascii="Arial" w:hAnsi="Arial" w:cs="Arial"/>
          <w:b/>
          <w:sz w:val="22"/>
          <w:szCs w:val="22"/>
        </w:rPr>
        <w:t>EDUCATION</w:t>
      </w:r>
    </w:p>
    <w:p w:rsidR="00D9224F" w:rsidRDefault="000B5A1A">
      <w:pPr>
        <w:spacing w:before="240"/>
        <w:rPr>
          <w:rFonts w:ascii="Arial" w:hAnsi="Arial" w:cs="Arial"/>
          <w:sz w:val="22"/>
          <w:szCs w:val="22"/>
        </w:rPr>
      </w:pPr>
      <w:r>
        <w:rPr>
          <w:rFonts w:ascii="Arial" w:hAnsi="Arial" w:cs="Arial"/>
          <w:sz w:val="22"/>
          <w:szCs w:val="22"/>
        </w:rPr>
        <w:t xml:space="preserve">This includes one-on-one and group educational sessions and trainings.  </w:t>
      </w:r>
    </w:p>
    <w:p w:rsidR="00D9224F" w:rsidRDefault="000B5A1A">
      <w:pPr>
        <w:pStyle w:val="ListParagraph"/>
        <w:numPr>
          <w:ilvl w:val="0"/>
          <w:numId w:val="33"/>
        </w:numPr>
        <w:spacing w:before="240" w:line="276" w:lineRule="auto"/>
        <w:rPr>
          <w:rFonts w:ascii="Arial" w:hAnsi="Arial" w:cs="Arial"/>
        </w:rPr>
      </w:pPr>
      <w:r>
        <w:rPr>
          <w:rFonts w:ascii="Arial" w:hAnsi="Arial" w:cs="Arial"/>
        </w:rPr>
        <w:t>Number of educational/training sessions conducted.</w:t>
      </w:r>
    </w:p>
    <w:p w:rsidR="00D9224F" w:rsidRDefault="000B5A1A">
      <w:pPr>
        <w:pStyle w:val="ListParagraph"/>
        <w:numPr>
          <w:ilvl w:val="0"/>
          <w:numId w:val="33"/>
        </w:numPr>
        <w:spacing w:before="240" w:line="276" w:lineRule="auto"/>
        <w:rPr>
          <w:rFonts w:ascii="Arial" w:hAnsi="Arial" w:cs="Arial"/>
        </w:rPr>
      </w:pPr>
      <w:r>
        <w:rPr>
          <w:rFonts w:ascii="Arial" w:hAnsi="Arial" w:cs="Arial"/>
        </w:rPr>
        <w:t>Number of participants that attended the educational/training sessions.</w:t>
      </w:r>
    </w:p>
    <w:p w:rsidR="00D9224F" w:rsidRDefault="000B5A1A">
      <w:pPr>
        <w:pStyle w:val="ListParagraph"/>
        <w:numPr>
          <w:ilvl w:val="0"/>
          <w:numId w:val="33"/>
        </w:numPr>
        <w:spacing w:before="240" w:line="276" w:lineRule="auto"/>
        <w:rPr>
          <w:rFonts w:ascii="Arial" w:hAnsi="Arial" w:cs="Arial"/>
        </w:rPr>
      </w:pPr>
      <w:r>
        <w:rPr>
          <w:rFonts w:ascii="Arial" w:hAnsi="Arial" w:cs="Arial"/>
        </w:rPr>
        <w:t>Number and type of Komen breast health and breast cancer educational materials distributed to participants.</w:t>
      </w:r>
    </w:p>
    <w:p w:rsidR="00D9224F" w:rsidRDefault="000B5A1A">
      <w:pPr>
        <w:pStyle w:val="ListParagraph"/>
        <w:numPr>
          <w:ilvl w:val="0"/>
          <w:numId w:val="33"/>
        </w:numPr>
        <w:spacing w:before="240" w:after="200" w:line="276" w:lineRule="auto"/>
        <w:rPr>
          <w:rFonts w:ascii="Arial" w:hAnsi="Arial" w:cs="Arial"/>
        </w:rPr>
      </w:pPr>
      <w:r>
        <w:rPr>
          <w:rFonts w:ascii="Arial" w:hAnsi="Arial" w:cs="Arial"/>
        </w:rPr>
        <w:t xml:space="preserve">Number/Percentage of participants that demonstrated an increase in breast cancer knowledge after the educational/training sessions. This data would be gathered by the participant completing a pre-test and post-test. </w:t>
      </w:r>
    </w:p>
    <w:p w:rsidR="00D9224F" w:rsidRDefault="000B5A1A">
      <w:pPr>
        <w:pStyle w:val="ListParagraph"/>
        <w:numPr>
          <w:ilvl w:val="1"/>
          <w:numId w:val="33"/>
        </w:numPr>
        <w:spacing w:after="200" w:line="276" w:lineRule="auto"/>
        <w:rPr>
          <w:rFonts w:ascii="Arial" w:hAnsi="Arial" w:cs="Arial"/>
        </w:rPr>
      </w:pPr>
      <w:r>
        <w:rPr>
          <w:rFonts w:ascii="Arial" w:hAnsi="Arial" w:cs="Arial"/>
        </w:rPr>
        <w:t>Average percentage increase in knowledge reported by participants that attended the educational/training sessions.  This data would be gathered by the participant completing a pre-test and post-test.</w:t>
      </w:r>
    </w:p>
    <w:p w:rsidR="00D9224F" w:rsidRDefault="000B5A1A">
      <w:pPr>
        <w:pStyle w:val="ListParagraph"/>
        <w:numPr>
          <w:ilvl w:val="0"/>
          <w:numId w:val="33"/>
        </w:numPr>
        <w:spacing w:after="200" w:line="276" w:lineRule="auto"/>
        <w:rPr>
          <w:rFonts w:ascii="Arial" w:hAnsi="Arial" w:cs="Arial"/>
        </w:rPr>
      </w:pPr>
      <w:r>
        <w:rPr>
          <w:rFonts w:ascii="Arial" w:hAnsi="Arial" w:cs="Arial"/>
        </w:rPr>
        <w:t xml:space="preserve">Number/Percentage of participants that reported that they intended to take appropriate breast self-awareness action after attending the educational/training session. This data would be gathered by the participant answering an “intent to take breast self-awareness action” question on a survey or post-test. </w:t>
      </w:r>
    </w:p>
    <w:p w:rsidR="00D9224F" w:rsidRDefault="000B5A1A">
      <w:pPr>
        <w:pStyle w:val="ListParagraph"/>
        <w:numPr>
          <w:ilvl w:val="1"/>
          <w:numId w:val="33"/>
        </w:numPr>
        <w:spacing w:after="200" w:line="276" w:lineRule="auto"/>
        <w:rPr>
          <w:rFonts w:ascii="Arial" w:hAnsi="Arial" w:cs="Arial"/>
        </w:rPr>
      </w:pPr>
      <w:r>
        <w:rPr>
          <w:rFonts w:ascii="Arial" w:hAnsi="Arial" w:cs="Arial"/>
        </w:rPr>
        <w:t>Number/Percentage of individuals that had intended to take action that completed the action within 3, 6 and/or 9 months after the educational/training session. This data would be gathered by contacting the participant to determine if they completed their intended action.</w:t>
      </w:r>
    </w:p>
    <w:p w:rsidR="00D9224F" w:rsidRDefault="000B5A1A">
      <w:pPr>
        <w:pStyle w:val="ListParagraph"/>
        <w:numPr>
          <w:ilvl w:val="0"/>
          <w:numId w:val="33"/>
        </w:numPr>
        <w:spacing w:after="200" w:line="276" w:lineRule="auto"/>
        <w:rPr>
          <w:rFonts w:ascii="Arial" w:hAnsi="Arial" w:cs="Arial"/>
        </w:rPr>
      </w:pPr>
      <w:r>
        <w:rPr>
          <w:rFonts w:ascii="Arial" w:hAnsi="Arial" w:cs="Arial"/>
        </w:rPr>
        <w:t>Number/Percentage of participants that attended the educational/training session and reported they intend to share the information with someone else in their network. This data would be gathered by the participant answering an “intent to share information” question on a survey or post-test.</w:t>
      </w:r>
    </w:p>
    <w:p w:rsidR="00D9224F" w:rsidRDefault="000B5A1A">
      <w:pPr>
        <w:pStyle w:val="ListParagraph"/>
        <w:numPr>
          <w:ilvl w:val="1"/>
          <w:numId w:val="33"/>
        </w:numPr>
        <w:spacing w:after="200" w:line="276" w:lineRule="auto"/>
        <w:rPr>
          <w:rFonts w:ascii="Arial" w:hAnsi="Arial" w:cs="Arial"/>
        </w:rPr>
      </w:pPr>
      <w:r>
        <w:rPr>
          <w:rFonts w:ascii="Arial" w:hAnsi="Arial" w:cs="Arial"/>
        </w:rPr>
        <w:t>Number/Percentage of participants that intended to share the information that did share the information within 3, 6 and/or 9 months after the educational/training session. This data would be gathered by contacting the participant to determine if they shared the information.</w:t>
      </w:r>
    </w:p>
    <w:p w:rsidR="00D9224F" w:rsidRDefault="000B5A1A">
      <w:pPr>
        <w:rPr>
          <w:rFonts w:ascii="Arial" w:hAnsi="Arial" w:cs="Arial"/>
          <w:sz w:val="22"/>
          <w:szCs w:val="22"/>
        </w:rPr>
      </w:pPr>
      <w:r>
        <w:rPr>
          <w:rFonts w:ascii="Arial" w:hAnsi="Arial" w:cs="Arial"/>
          <w:sz w:val="22"/>
          <w:szCs w:val="22"/>
        </w:rPr>
        <w:t>Additional educational measures could include the number/percentage that indicated the information was new, information is pertinent to their job, training developed a new skill and new skill practiced within 3, 6 and/or 9 months after training.</w:t>
      </w:r>
    </w:p>
    <w:p w:rsidR="00D9224F" w:rsidRDefault="00D9224F">
      <w:pPr>
        <w:rPr>
          <w:rFonts w:ascii="Arial" w:hAnsi="Arial" w:cs="Arial"/>
          <w:b/>
          <w:sz w:val="22"/>
          <w:szCs w:val="22"/>
        </w:rPr>
      </w:pPr>
    </w:p>
    <w:p w:rsidR="00D9224F" w:rsidRDefault="000B5A1A">
      <w:pPr>
        <w:rPr>
          <w:rFonts w:ascii="Arial" w:hAnsi="Arial" w:cs="Arial"/>
          <w:b/>
          <w:sz w:val="22"/>
          <w:szCs w:val="22"/>
        </w:rPr>
      </w:pPr>
      <w:r>
        <w:rPr>
          <w:rFonts w:ascii="Arial" w:hAnsi="Arial" w:cs="Arial"/>
          <w:b/>
          <w:sz w:val="22"/>
          <w:szCs w:val="22"/>
        </w:rPr>
        <w:t xml:space="preserve">GRANTS PROVIDING SCREENING, DIAGNOSTIC, AND TREATMENT SUPPORT SERVICES </w:t>
      </w:r>
    </w:p>
    <w:p w:rsidR="00D9224F" w:rsidRDefault="000B5A1A">
      <w:pPr>
        <w:spacing w:before="240"/>
        <w:rPr>
          <w:rFonts w:ascii="Arial" w:hAnsi="Arial" w:cs="Arial"/>
          <w:sz w:val="22"/>
          <w:szCs w:val="22"/>
        </w:rPr>
      </w:pPr>
      <w:r>
        <w:rPr>
          <w:rFonts w:ascii="Arial" w:hAnsi="Arial" w:cs="Arial"/>
          <w:sz w:val="22"/>
          <w:szCs w:val="22"/>
        </w:rPr>
        <w:t>This would include grants that provide funding for the following breast cancer services:</w:t>
      </w:r>
    </w:p>
    <w:p w:rsidR="00D9224F" w:rsidRDefault="000B5A1A">
      <w:pPr>
        <w:pStyle w:val="ListParagraph"/>
        <w:numPr>
          <w:ilvl w:val="0"/>
          <w:numId w:val="34"/>
        </w:numPr>
        <w:spacing w:before="240" w:line="276" w:lineRule="auto"/>
        <w:rPr>
          <w:rFonts w:ascii="Arial" w:hAnsi="Arial" w:cs="Arial"/>
        </w:rPr>
      </w:pPr>
      <w:r>
        <w:rPr>
          <w:rFonts w:ascii="Arial" w:hAnsi="Arial" w:cs="Arial"/>
        </w:rPr>
        <w:t>Screening- including, but not limited to, clinical breast exams and mammograms</w:t>
      </w:r>
    </w:p>
    <w:p w:rsidR="00D9224F" w:rsidRDefault="000B5A1A">
      <w:pPr>
        <w:pStyle w:val="ListParagraph"/>
        <w:numPr>
          <w:ilvl w:val="0"/>
          <w:numId w:val="34"/>
        </w:numPr>
        <w:spacing w:before="240" w:line="276" w:lineRule="auto"/>
        <w:rPr>
          <w:rFonts w:ascii="Arial" w:hAnsi="Arial" w:cs="Arial"/>
        </w:rPr>
      </w:pPr>
      <w:r>
        <w:rPr>
          <w:rFonts w:ascii="Arial" w:hAnsi="Arial" w:cs="Arial"/>
        </w:rPr>
        <w:t>Diagnostics- including, but not limited to, diagnostic mammograms, ultrasounds and biopsies</w:t>
      </w:r>
    </w:p>
    <w:p w:rsidR="00D9224F" w:rsidRDefault="000B5A1A">
      <w:pPr>
        <w:pStyle w:val="ListParagraph"/>
        <w:numPr>
          <w:ilvl w:val="0"/>
          <w:numId w:val="34"/>
        </w:numPr>
        <w:spacing w:before="240" w:line="276" w:lineRule="auto"/>
        <w:rPr>
          <w:rFonts w:ascii="Arial" w:hAnsi="Arial" w:cs="Arial"/>
        </w:rPr>
      </w:pPr>
      <w:r>
        <w:rPr>
          <w:rFonts w:ascii="Arial" w:hAnsi="Arial" w:cs="Arial"/>
        </w:rPr>
        <w:lastRenderedPageBreak/>
        <w:t>Treatment Support- including, but not limited to, legal services, physical therapy, transportation and complementary/integrative therapy</w:t>
      </w:r>
    </w:p>
    <w:p w:rsidR="00D9224F" w:rsidRDefault="00D9224F">
      <w:pPr>
        <w:ind w:left="360"/>
        <w:rPr>
          <w:rFonts w:ascii="Arial" w:hAnsi="Arial" w:cs="Arial"/>
          <w:sz w:val="22"/>
          <w:szCs w:val="22"/>
        </w:rPr>
      </w:pPr>
    </w:p>
    <w:p w:rsidR="00D9224F" w:rsidRDefault="000B5A1A">
      <w:pPr>
        <w:keepNext/>
        <w:ind w:left="360"/>
        <w:rPr>
          <w:rFonts w:ascii="Arial" w:hAnsi="Arial" w:cs="Arial"/>
          <w:sz w:val="22"/>
          <w:szCs w:val="22"/>
          <w:u w:val="single"/>
        </w:rPr>
      </w:pPr>
      <w:r>
        <w:rPr>
          <w:rFonts w:ascii="Arial" w:hAnsi="Arial" w:cs="Arial"/>
          <w:sz w:val="22"/>
          <w:szCs w:val="22"/>
          <w:u w:val="single"/>
        </w:rPr>
        <w:t>Screening and Diagnostic Services</w:t>
      </w:r>
    </w:p>
    <w:p w:rsidR="00D9224F" w:rsidRDefault="000B5A1A">
      <w:pPr>
        <w:pStyle w:val="ListParagraph"/>
        <w:numPr>
          <w:ilvl w:val="0"/>
          <w:numId w:val="35"/>
        </w:numPr>
        <w:spacing w:before="240" w:line="276" w:lineRule="auto"/>
        <w:contextualSpacing/>
        <w:rPr>
          <w:rFonts w:ascii="Arial" w:hAnsi="Arial" w:cs="Arial"/>
        </w:rPr>
      </w:pPr>
      <w:r>
        <w:rPr>
          <w:rFonts w:ascii="Arial" w:hAnsi="Arial" w:cs="Arial"/>
        </w:rPr>
        <w:t>Number of individuals that received a (insert service).</w:t>
      </w:r>
    </w:p>
    <w:p w:rsidR="00D9224F" w:rsidRDefault="000B5A1A">
      <w:pPr>
        <w:pStyle w:val="ListParagraph"/>
        <w:numPr>
          <w:ilvl w:val="1"/>
          <w:numId w:val="35"/>
        </w:numPr>
        <w:spacing w:line="276" w:lineRule="auto"/>
        <w:contextualSpacing/>
        <w:rPr>
          <w:rFonts w:ascii="Arial" w:hAnsi="Arial" w:cs="Arial"/>
        </w:rPr>
      </w:pPr>
      <w:r>
        <w:rPr>
          <w:rFonts w:ascii="Arial" w:hAnsi="Arial" w:cs="Arial"/>
        </w:rPr>
        <w:t>Number/Percentage of individuals that received (insert service) within 30 days or less from referral date.</w:t>
      </w:r>
    </w:p>
    <w:p w:rsidR="00D9224F" w:rsidRDefault="000B5A1A">
      <w:pPr>
        <w:pStyle w:val="ListParagraph"/>
        <w:numPr>
          <w:ilvl w:val="1"/>
          <w:numId w:val="35"/>
        </w:numPr>
        <w:spacing w:line="276" w:lineRule="auto"/>
        <w:contextualSpacing/>
        <w:rPr>
          <w:rFonts w:ascii="Arial" w:hAnsi="Arial" w:cs="Arial"/>
        </w:rPr>
      </w:pPr>
      <w:r>
        <w:rPr>
          <w:rFonts w:ascii="Arial" w:hAnsi="Arial" w:cs="Arial"/>
        </w:rPr>
        <w:t>Number/Percentage of individuals that received (insert service) 31-60 days from referral date.</w:t>
      </w:r>
    </w:p>
    <w:p w:rsidR="00D9224F" w:rsidRDefault="000B5A1A">
      <w:pPr>
        <w:pStyle w:val="ListParagraph"/>
        <w:numPr>
          <w:ilvl w:val="1"/>
          <w:numId w:val="35"/>
        </w:numPr>
        <w:spacing w:line="276" w:lineRule="auto"/>
        <w:contextualSpacing/>
        <w:rPr>
          <w:rFonts w:ascii="Arial" w:hAnsi="Arial" w:cs="Arial"/>
        </w:rPr>
      </w:pPr>
      <w:r>
        <w:rPr>
          <w:rFonts w:ascii="Arial" w:hAnsi="Arial" w:cs="Arial"/>
        </w:rPr>
        <w:t>Number/Percentage of individuals that received (insert service) 61-90 days from referral date.</w:t>
      </w:r>
    </w:p>
    <w:p w:rsidR="00D9224F" w:rsidRDefault="000B5A1A">
      <w:pPr>
        <w:pStyle w:val="ListParagraph"/>
        <w:numPr>
          <w:ilvl w:val="1"/>
          <w:numId w:val="35"/>
        </w:numPr>
        <w:spacing w:line="276" w:lineRule="auto"/>
        <w:contextualSpacing/>
        <w:rPr>
          <w:rFonts w:ascii="Arial" w:hAnsi="Arial" w:cs="Arial"/>
        </w:rPr>
      </w:pPr>
      <w:r>
        <w:rPr>
          <w:rFonts w:ascii="Arial" w:hAnsi="Arial" w:cs="Arial"/>
        </w:rPr>
        <w:t>Number/Percentage of individuals that received (insert service) 91 or more days from referral date.</w:t>
      </w:r>
    </w:p>
    <w:p w:rsidR="00D9224F" w:rsidRDefault="000B5A1A">
      <w:pPr>
        <w:pStyle w:val="ListParagraph"/>
        <w:numPr>
          <w:ilvl w:val="0"/>
          <w:numId w:val="35"/>
        </w:numPr>
        <w:spacing w:before="240" w:line="276" w:lineRule="auto"/>
        <w:rPr>
          <w:rFonts w:ascii="Arial" w:hAnsi="Arial" w:cs="Arial"/>
        </w:rPr>
      </w:pPr>
      <w:r>
        <w:rPr>
          <w:rFonts w:ascii="Arial" w:hAnsi="Arial" w:cs="Arial"/>
        </w:rPr>
        <w:t>Of the individuals that received a (insert service), the number of individuals that had an abnormal result.</w:t>
      </w:r>
    </w:p>
    <w:p w:rsidR="00D9224F" w:rsidRDefault="000B5A1A">
      <w:pPr>
        <w:pStyle w:val="ListParagraph"/>
        <w:numPr>
          <w:ilvl w:val="1"/>
          <w:numId w:val="35"/>
        </w:numPr>
        <w:spacing w:line="276" w:lineRule="auto"/>
        <w:contextualSpacing/>
        <w:rPr>
          <w:rFonts w:ascii="Arial" w:hAnsi="Arial" w:cs="Arial"/>
        </w:rPr>
      </w:pPr>
      <w:r>
        <w:rPr>
          <w:rFonts w:ascii="Arial" w:hAnsi="Arial" w:cs="Arial"/>
        </w:rPr>
        <w:t>Of those with an abnormal result, the number of individuals that completed the referred diagnostic services.</w:t>
      </w:r>
    </w:p>
    <w:p w:rsidR="00D9224F" w:rsidRDefault="000B5A1A">
      <w:pPr>
        <w:rPr>
          <w:rFonts w:ascii="Arial" w:hAnsi="Arial" w:cs="Arial"/>
          <w:b/>
          <w:sz w:val="22"/>
          <w:szCs w:val="22"/>
        </w:rPr>
      </w:pPr>
      <w:r>
        <w:rPr>
          <w:rFonts w:ascii="Arial" w:hAnsi="Arial" w:cs="Arial"/>
          <w:b/>
          <w:sz w:val="22"/>
          <w:szCs w:val="22"/>
        </w:rPr>
        <w:t xml:space="preserve">     </w:t>
      </w:r>
    </w:p>
    <w:p w:rsidR="00D9224F" w:rsidRDefault="000B5A1A">
      <w:pPr>
        <w:ind w:firstLine="360"/>
        <w:rPr>
          <w:rFonts w:ascii="Arial" w:hAnsi="Arial" w:cs="Arial"/>
          <w:sz w:val="22"/>
          <w:szCs w:val="22"/>
        </w:rPr>
      </w:pPr>
      <w:r>
        <w:rPr>
          <w:rFonts w:ascii="Arial" w:hAnsi="Arial" w:cs="Arial"/>
          <w:b/>
          <w:sz w:val="22"/>
          <w:szCs w:val="22"/>
        </w:rPr>
        <w:t>For Biopsy Only:</w:t>
      </w:r>
      <w:r>
        <w:rPr>
          <w:rFonts w:ascii="Arial" w:hAnsi="Arial" w:cs="Arial"/>
          <w:sz w:val="22"/>
          <w:szCs w:val="22"/>
        </w:rPr>
        <w:t xml:space="preserve"> </w:t>
      </w:r>
    </w:p>
    <w:p w:rsidR="00D9224F" w:rsidRDefault="000B5A1A">
      <w:pPr>
        <w:pStyle w:val="ListParagraph"/>
        <w:numPr>
          <w:ilvl w:val="0"/>
          <w:numId w:val="35"/>
        </w:numPr>
        <w:spacing w:before="240" w:line="276" w:lineRule="auto"/>
        <w:contextualSpacing/>
        <w:rPr>
          <w:rFonts w:ascii="Arial" w:hAnsi="Arial" w:cs="Arial"/>
        </w:rPr>
      </w:pPr>
      <w:r>
        <w:rPr>
          <w:rFonts w:ascii="Arial" w:hAnsi="Arial" w:cs="Arial"/>
        </w:rPr>
        <w:t xml:space="preserve">Of the individuals that received a diagnostic biopsy, the number of individuals that were diagnosed with breast cancer. </w:t>
      </w:r>
    </w:p>
    <w:p w:rsidR="00D9224F" w:rsidRDefault="000B5A1A">
      <w:pPr>
        <w:pStyle w:val="ListParagraph"/>
        <w:numPr>
          <w:ilvl w:val="1"/>
          <w:numId w:val="35"/>
        </w:numPr>
        <w:spacing w:before="240" w:line="276" w:lineRule="auto"/>
        <w:rPr>
          <w:rFonts w:ascii="Arial" w:hAnsi="Arial" w:cs="Arial"/>
        </w:rPr>
      </w:pPr>
      <w:r>
        <w:rPr>
          <w:rFonts w:ascii="Arial" w:hAnsi="Arial" w:cs="Arial"/>
        </w:rPr>
        <w:t>Of the individuals diagnosed with breast cancer, the number of individuals referred onto treatment.</w:t>
      </w:r>
    </w:p>
    <w:p w:rsidR="00D9224F" w:rsidRDefault="000B5A1A">
      <w:pPr>
        <w:pStyle w:val="ListParagraph"/>
        <w:numPr>
          <w:ilvl w:val="2"/>
          <w:numId w:val="35"/>
        </w:numPr>
        <w:spacing w:before="240" w:line="276" w:lineRule="auto"/>
        <w:rPr>
          <w:rFonts w:ascii="Arial" w:hAnsi="Arial" w:cs="Arial"/>
        </w:rPr>
      </w:pPr>
      <w:r>
        <w:rPr>
          <w:rFonts w:ascii="Arial" w:hAnsi="Arial" w:cs="Arial"/>
        </w:rPr>
        <w:t>Of the individuals diagnosed with breast cancer and referred for treatment, the number that initiated treatment.</w:t>
      </w:r>
    </w:p>
    <w:p w:rsidR="00D9224F" w:rsidRDefault="00D9224F">
      <w:pPr>
        <w:rPr>
          <w:rFonts w:ascii="Arial" w:hAnsi="Arial" w:cs="Arial"/>
          <w:sz w:val="22"/>
          <w:szCs w:val="22"/>
        </w:rPr>
      </w:pPr>
    </w:p>
    <w:p w:rsidR="00D9224F" w:rsidRDefault="000B5A1A">
      <w:pPr>
        <w:ind w:left="360"/>
        <w:rPr>
          <w:rFonts w:ascii="Arial" w:hAnsi="Arial" w:cs="Arial"/>
          <w:sz w:val="22"/>
          <w:szCs w:val="22"/>
          <w:u w:val="single"/>
        </w:rPr>
      </w:pPr>
      <w:r>
        <w:rPr>
          <w:rFonts w:ascii="Arial" w:hAnsi="Arial" w:cs="Arial"/>
          <w:sz w:val="22"/>
          <w:szCs w:val="22"/>
          <w:u w:val="single"/>
        </w:rPr>
        <w:t>Treatment Support Services</w:t>
      </w:r>
    </w:p>
    <w:p w:rsidR="00D9224F" w:rsidRDefault="000B5A1A">
      <w:pPr>
        <w:pStyle w:val="ListParagraph"/>
        <w:numPr>
          <w:ilvl w:val="0"/>
          <w:numId w:val="36"/>
        </w:numPr>
        <w:spacing w:before="240" w:line="276" w:lineRule="auto"/>
        <w:ind w:left="720"/>
        <w:contextualSpacing/>
        <w:rPr>
          <w:rFonts w:ascii="Arial" w:hAnsi="Arial" w:cs="Arial"/>
          <w:u w:val="single"/>
        </w:rPr>
      </w:pPr>
      <w:r>
        <w:rPr>
          <w:rFonts w:ascii="Arial" w:hAnsi="Arial" w:cs="Arial"/>
        </w:rPr>
        <w:t>Number/Percentage of individuals that self-reported that the service provided assisted them in completing their recommended treatment plan. This data would be gathered by the individual completing a survey after they received the service.</w:t>
      </w:r>
    </w:p>
    <w:p w:rsidR="00D9224F" w:rsidRDefault="000B5A1A">
      <w:pPr>
        <w:pStyle w:val="ListParagraph"/>
        <w:numPr>
          <w:ilvl w:val="0"/>
          <w:numId w:val="36"/>
        </w:numPr>
        <w:spacing w:before="240" w:line="276" w:lineRule="auto"/>
        <w:ind w:left="720"/>
        <w:contextualSpacing/>
        <w:rPr>
          <w:rFonts w:ascii="Arial" w:hAnsi="Arial" w:cs="Arial"/>
          <w:u w:val="single"/>
        </w:rPr>
      </w:pPr>
      <w:r>
        <w:rPr>
          <w:rFonts w:ascii="Arial" w:hAnsi="Arial" w:cs="Arial"/>
        </w:rPr>
        <w:t xml:space="preserve">Number/Percentage of individuals that self-report an improvement in quality of life (i.e. physical, social/family, emotional and functional) after receiving the assistance.  This data would be gathered by the individual completing a survey after they received the service or a comparison between a pre/post survey about quality of life. </w:t>
      </w:r>
    </w:p>
    <w:p w:rsidR="00D9224F" w:rsidRDefault="00D9224F">
      <w:pPr>
        <w:rPr>
          <w:rFonts w:ascii="Arial" w:hAnsi="Arial" w:cs="Arial"/>
          <w:b/>
          <w:sz w:val="22"/>
          <w:szCs w:val="22"/>
        </w:rPr>
      </w:pPr>
    </w:p>
    <w:p w:rsidR="00D9224F" w:rsidRDefault="000B5A1A">
      <w:pPr>
        <w:rPr>
          <w:rFonts w:ascii="Arial" w:hAnsi="Arial" w:cs="Arial"/>
          <w:b/>
          <w:sz w:val="22"/>
          <w:szCs w:val="22"/>
        </w:rPr>
      </w:pPr>
      <w:r>
        <w:rPr>
          <w:rFonts w:ascii="Arial" w:hAnsi="Arial" w:cs="Arial"/>
          <w:b/>
          <w:sz w:val="22"/>
          <w:szCs w:val="22"/>
        </w:rPr>
        <w:t>PATIENT NAVIGATION</w:t>
      </w:r>
    </w:p>
    <w:p w:rsidR="00D9224F" w:rsidRDefault="000B5A1A">
      <w:pPr>
        <w:spacing w:before="240"/>
        <w:rPr>
          <w:rFonts w:ascii="Arial" w:hAnsi="Arial" w:cs="Arial"/>
          <w:sz w:val="22"/>
          <w:szCs w:val="22"/>
        </w:rPr>
      </w:pPr>
      <w:r>
        <w:rPr>
          <w:rFonts w:ascii="Arial" w:hAnsi="Arial" w:cs="Arial"/>
          <w:sz w:val="22"/>
          <w:szCs w:val="22"/>
        </w:rPr>
        <w:t xml:space="preserve">Patient navigation is a process by which an individual—a patient navigator—guides patients through and around barriers in the continuum of care, to help ensure access to timely screening, diagnosis, treatment and survivorship services. </w:t>
      </w:r>
    </w:p>
    <w:p w:rsidR="00D9224F" w:rsidRDefault="00D9224F">
      <w:pPr>
        <w:rPr>
          <w:rFonts w:ascii="Arial" w:hAnsi="Arial" w:cs="Arial"/>
          <w:sz w:val="22"/>
          <w:szCs w:val="22"/>
        </w:rPr>
      </w:pPr>
    </w:p>
    <w:p w:rsidR="00D9224F" w:rsidRDefault="000B5A1A">
      <w:pPr>
        <w:pStyle w:val="ListParagraph"/>
        <w:numPr>
          <w:ilvl w:val="0"/>
          <w:numId w:val="37"/>
        </w:numPr>
        <w:spacing w:line="276" w:lineRule="auto"/>
        <w:contextualSpacing/>
        <w:rPr>
          <w:rFonts w:ascii="Arial" w:hAnsi="Arial" w:cs="Arial"/>
        </w:rPr>
      </w:pPr>
      <w:r>
        <w:rPr>
          <w:rFonts w:ascii="Arial" w:hAnsi="Arial" w:cs="Arial"/>
        </w:rPr>
        <w:t>Number of individuals that were navigated to a health care provider/facility for a (insert service).</w:t>
      </w:r>
    </w:p>
    <w:p w:rsidR="00D9224F" w:rsidRDefault="000B5A1A">
      <w:pPr>
        <w:pStyle w:val="ListParagraph"/>
        <w:numPr>
          <w:ilvl w:val="1"/>
          <w:numId w:val="37"/>
        </w:numPr>
        <w:spacing w:before="240" w:line="276" w:lineRule="auto"/>
        <w:rPr>
          <w:rFonts w:ascii="Arial" w:hAnsi="Arial" w:cs="Arial"/>
        </w:rPr>
      </w:pPr>
      <w:r>
        <w:rPr>
          <w:rFonts w:ascii="Arial" w:hAnsi="Arial" w:cs="Arial"/>
        </w:rPr>
        <w:t>Number of navigated individuals that received/initiated a (insert service) within 30 days.</w:t>
      </w:r>
    </w:p>
    <w:p w:rsidR="00D9224F" w:rsidRDefault="000B5A1A">
      <w:pPr>
        <w:pStyle w:val="ListParagraph"/>
        <w:numPr>
          <w:ilvl w:val="1"/>
          <w:numId w:val="37"/>
        </w:numPr>
        <w:spacing w:before="240" w:line="276" w:lineRule="auto"/>
        <w:rPr>
          <w:rFonts w:ascii="Arial" w:hAnsi="Arial" w:cs="Arial"/>
        </w:rPr>
      </w:pPr>
      <w:r>
        <w:rPr>
          <w:rFonts w:ascii="Arial" w:hAnsi="Arial" w:cs="Arial"/>
        </w:rPr>
        <w:t>Number of navigated individuals that received/initiated a (insert service) in 31-60 days.</w:t>
      </w:r>
    </w:p>
    <w:p w:rsidR="00D9224F" w:rsidRDefault="000B5A1A">
      <w:pPr>
        <w:pStyle w:val="ListParagraph"/>
        <w:numPr>
          <w:ilvl w:val="1"/>
          <w:numId w:val="37"/>
        </w:numPr>
        <w:spacing w:before="240" w:line="276" w:lineRule="auto"/>
        <w:rPr>
          <w:rFonts w:ascii="Arial" w:hAnsi="Arial" w:cs="Arial"/>
        </w:rPr>
      </w:pPr>
      <w:r>
        <w:rPr>
          <w:rFonts w:ascii="Arial" w:hAnsi="Arial" w:cs="Arial"/>
        </w:rPr>
        <w:t>Number of navigated individuals that received/initiated a (insert service) in 61-90 days.</w:t>
      </w:r>
    </w:p>
    <w:p w:rsidR="00D9224F" w:rsidRDefault="000B5A1A">
      <w:pPr>
        <w:pStyle w:val="ListParagraph"/>
        <w:numPr>
          <w:ilvl w:val="1"/>
          <w:numId w:val="37"/>
        </w:numPr>
        <w:spacing w:before="240" w:line="276" w:lineRule="auto"/>
        <w:rPr>
          <w:rFonts w:ascii="Arial" w:hAnsi="Arial" w:cs="Arial"/>
        </w:rPr>
      </w:pPr>
      <w:r>
        <w:rPr>
          <w:rFonts w:ascii="Arial" w:hAnsi="Arial" w:cs="Arial"/>
        </w:rPr>
        <w:lastRenderedPageBreak/>
        <w:t>Number of navigated individuals that received/initiated a (insert service) in 91 days or more.</w:t>
      </w:r>
    </w:p>
    <w:p w:rsidR="00D9224F" w:rsidRDefault="000B5A1A">
      <w:pPr>
        <w:pStyle w:val="ListParagraph"/>
        <w:numPr>
          <w:ilvl w:val="0"/>
          <w:numId w:val="37"/>
        </w:numPr>
        <w:spacing w:before="240" w:line="276" w:lineRule="auto"/>
        <w:rPr>
          <w:rFonts w:ascii="Arial" w:hAnsi="Arial" w:cs="Arial"/>
        </w:rPr>
      </w:pPr>
      <w:r>
        <w:rPr>
          <w:rFonts w:ascii="Arial" w:hAnsi="Arial" w:cs="Arial"/>
        </w:rPr>
        <w:t xml:space="preserve">Number of navigated individuals that completed a (screening/diagnostic) service and had an abnormal result. </w:t>
      </w:r>
    </w:p>
    <w:p w:rsidR="00D9224F" w:rsidRDefault="000B5A1A">
      <w:pPr>
        <w:pStyle w:val="ListParagraph"/>
        <w:numPr>
          <w:ilvl w:val="0"/>
          <w:numId w:val="37"/>
        </w:numPr>
        <w:spacing w:before="240" w:line="276" w:lineRule="auto"/>
        <w:rPr>
          <w:rFonts w:ascii="Arial" w:hAnsi="Arial" w:cs="Arial"/>
        </w:rPr>
      </w:pPr>
      <w:r>
        <w:rPr>
          <w:rFonts w:ascii="Arial" w:hAnsi="Arial" w:cs="Arial"/>
        </w:rPr>
        <w:t xml:space="preserve">Number of navigated individuals that had an abnormal result that were navigated to diagnostic services. </w:t>
      </w:r>
    </w:p>
    <w:p w:rsidR="00D9224F" w:rsidRDefault="000B5A1A">
      <w:pPr>
        <w:pStyle w:val="ListParagraph"/>
        <w:numPr>
          <w:ilvl w:val="0"/>
          <w:numId w:val="37"/>
        </w:numPr>
        <w:spacing w:before="240" w:line="276" w:lineRule="auto"/>
        <w:rPr>
          <w:rFonts w:ascii="Arial" w:hAnsi="Arial" w:cs="Arial"/>
        </w:rPr>
      </w:pPr>
      <w:r>
        <w:rPr>
          <w:rFonts w:ascii="Arial" w:hAnsi="Arial" w:cs="Arial"/>
        </w:rPr>
        <w:t>Number of navigated individuals that were diagnosed with breast cancer that were navigated to treatment services.</w:t>
      </w:r>
    </w:p>
    <w:p w:rsidR="00D9224F" w:rsidRDefault="000B5A1A">
      <w:pPr>
        <w:pStyle w:val="ListParagraph"/>
        <w:numPr>
          <w:ilvl w:val="0"/>
          <w:numId w:val="37"/>
        </w:numPr>
        <w:spacing w:before="240" w:line="276" w:lineRule="auto"/>
        <w:rPr>
          <w:rFonts w:ascii="Arial" w:hAnsi="Arial" w:cs="Arial"/>
        </w:rPr>
      </w:pPr>
      <w:r>
        <w:rPr>
          <w:rFonts w:ascii="Arial" w:hAnsi="Arial" w:cs="Arial"/>
        </w:rPr>
        <w:t xml:space="preserve">Number of navigated individuals that were diagnosed with breast cancer that were navigated to survivorship support services.  </w:t>
      </w:r>
    </w:p>
    <w:p w:rsidR="00D9224F" w:rsidRDefault="000B5A1A">
      <w:pPr>
        <w:rPr>
          <w:rFonts w:ascii="Arial" w:eastAsia="Calibri" w:hAnsi="Arial" w:cs="Arial"/>
          <w:sz w:val="22"/>
          <w:szCs w:val="22"/>
        </w:rPr>
      </w:pPr>
      <w:r>
        <w:rPr>
          <w:rFonts w:ascii="Arial" w:hAnsi="Arial" w:cs="Arial"/>
        </w:rPr>
        <w:br w:type="page"/>
      </w:r>
    </w:p>
    <w:p w:rsidR="00D9224F" w:rsidRDefault="000B5A1A">
      <w:pPr>
        <w:pStyle w:val="ListParagraph"/>
        <w:spacing w:line="276" w:lineRule="auto"/>
        <w:contextualSpacing/>
        <w:jc w:val="center"/>
        <w:rPr>
          <w:rFonts w:ascii="Arial" w:hAnsi="Arial" w:cs="Arial"/>
        </w:rPr>
      </w:pPr>
      <w:r>
        <w:rPr>
          <w:rFonts w:ascii="Arial" w:hAnsi="Arial" w:cs="Arial"/>
        </w:rPr>
        <w:lastRenderedPageBreak/>
        <w:t>APPENDIX B:</w:t>
      </w:r>
    </w:p>
    <w:p w:rsidR="00D9224F" w:rsidRPr="00C81F27" w:rsidRDefault="000B5A1A">
      <w:pPr>
        <w:pStyle w:val="Header"/>
        <w:jc w:val="center"/>
        <w:rPr>
          <w:rFonts w:ascii="Arial" w:hAnsi="Arial" w:cs="Arial"/>
          <w:b/>
          <w:bCs/>
          <w:smallCaps/>
          <w:sz w:val="22"/>
        </w:rPr>
      </w:pPr>
      <w:r w:rsidRPr="00C81F27">
        <w:rPr>
          <w:rFonts w:ascii="Arial" w:hAnsi="Arial" w:cs="Arial"/>
          <w:b/>
          <w:bCs/>
          <w:smallCaps/>
          <w:sz w:val="22"/>
        </w:rPr>
        <w:t>Screening and Diagnostic Service Reimbursement Rates</w:t>
      </w:r>
      <w:r w:rsidR="00D85CD4" w:rsidRPr="00C81F27">
        <w:rPr>
          <w:rFonts w:ascii="Arial" w:hAnsi="Arial" w:cs="Arial"/>
          <w:b/>
          <w:bCs/>
          <w:smallCaps/>
          <w:sz w:val="22"/>
        </w:rPr>
        <w:t xml:space="preserve"> </w:t>
      </w:r>
    </w:p>
    <w:p w:rsidR="00D9224F" w:rsidRPr="00C81F27" w:rsidRDefault="00D9224F">
      <w:pPr>
        <w:jc w:val="center"/>
        <w:rPr>
          <w:rFonts w:ascii="Arial" w:hAnsi="Arial" w:cs="Arial"/>
          <w:sz w:val="22"/>
          <w:szCs w:val="22"/>
        </w:rPr>
      </w:pPr>
    </w:p>
    <w:p w:rsidR="00D9224F" w:rsidRPr="00C81F27" w:rsidRDefault="000B5A1A">
      <w:pPr>
        <w:rPr>
          <w:rFonts w:ascii="Arial" w:hAnsi="Arial" w:cs="Arial"/>
          <w:b/>
          <w:bCs/>
          <w:sz w:val="22"/>
          <w:szCs w:val="22"/>
        </w:rPr>
      </w:pPr>
      <w:r w:rsidRPr="00C81F27">
        <w:rPr>
          <w:rFonts w:ascii="Arial" w:hAnsi="Arial" w:cs="Arial"/>
          <w:sz w:val="22"/>
          <w:szCs w:val="22"/>
        </w:rPr>
        <w:t>Below are the most common procedures found in grant applications, including price</w:t>
      </w:r>
      <w:r w:rsidR="006D26B9" w:rsidRPr="00C81F27">
        <w:rPr>
          <w:rFonts w:ascii="Arial" w:hAnsi="Arial" w:cs="Arial"/>
          <w:sz w:val="22"/>
          <w:szCs w:val="22"/>
        </w:rPr>
        <w:t>s</w:t>
      </w:r>
      <w:r w:rsidRPr="00C81F27">
        <w:rPr>
          <w:rFonts w:ascii="Arial" w:hAnsi="Arial" w:cs="Arial"/>
          <w:sz w:val="22"/>
          <w:szCs w:val="22"/>
        </w:rPr>
        <w:t xml:space="preserve"> based on Medicare 201</w:t>
      </w:r>
      <w:r w:rsidR="006D26B9" w:rsidRPr="00C81F27">
        <w:rPr>
          <w:rFonts w:ascii="Arial" w:hAnsi="Arial" w:cs="Arial"/>
          <w:sz w:val="22"/>
          <w:szCs w:val="22"/>
        </w:rPr>
        <w:t>5B</w:t>
      </w:r>
      <w:r w:rsidRPr="00C81F27">
        <w:rPr>
          <w:rFonts w:ascii="Arial" w:hAnsi="Arial" w:cs="Arial"/>
          <w:sz w:val="22"/>
          <w:szCs w:val="22"/>
        </w:rPr>
        <w:t xml:space="preserve"> rates.  While Komen A</w:t>
      </w:r>
      <w:smartTag w:uri="urn:schemas-microsoft-com:office:smarttags" w:element="PersonName">
        <w:r w:rsidRPr="00C81F27">
          <w:rPr>
            <w:rFonts w:ascii="Arial" w:hAnsi="Arial" w:cs="Arial"/>
            <w:sz w:val="22"/>
            <w:szCs w:val="22"/>
          </w:rPr>
          <w:t>tl</w:t>
        </w:r>
      </w:smartTag>
      <w:r w:rsidRPr="00C81F27">
        <w:rPr>
          <w:rFonts w:ascii="Arial" w:hAnsi="Arial" w:cs="Arial"/>
          <w:sz w:val="22"/>
          <w:szCs w:val="22"/>
        </w:rPr>
        <w:t xml:space="preserve">anta realizes that some providers may have negotiated rates that are higher or lower than listed below, we expect applicants to seek competitive rates.  This chart reflects the average costs of </w:t>
      </w:r>
      <w:smartTag w:uri="urn:schemas-microsoft-com:office:smarttags" w:element="PersonName">
        <w:r w:rsidRPr="00C81F27">
          <w:rPr>
            <w:rFonts w:ascii="Arial" w:hAnsi="Arial" w:cs="Arial"/>
            <w:sz w:val="22"/>
            <w:szCs w:val="22"/>
          </w:rPr>
          <w:t>the</w:t>
        </w:r>
      </w:smartTag>
      <w:r w:rsidRPr="00C81F27">
        <w:rPr>
          <w:rFonts w:ascii="Arial" w:hAnsi="Arial" w:cs="Arial"/>
          <w:sz w:val="22"/>
          <w:szCs w:val="22"/>
        </w:rPr>
        <w:t xml:space="preserve"> procedures in our service area AND </w:t>
      </w:r>
      <w:r w:rsidRPr="00C81F27">
        <w:rPr>
          <w:rFonts w:ascii="Arial" w:hAnsi="Arial" w:cs="Arial"/>
          <w:b/>
          <w:sz w:val="22"/>
          <w:szCs w:val="22"/>
        </w:rPr>
        <w:t>the maximum amount that Komen A</w:t>
      </w:r>
      <w:smartTag w:uri="urn:schemas-microsoft-com:office:smarttags" w:element="PersonName">
        <w:r w:rsidRPr="00C81F27">
          <w:rPr>
            <w:rFonts w:ascii="Arial" w:hAnsi="Arial" w:cs="Arial"/>
            <w:b/>
            <w:sz w:val="22"/>
            <w:szCs w:val="22"/>
          </w:rPr>
          <w:t>tl</w:t>
        </w:r>
      </w:smartTag>
      <w:r w:rsidRPr="00C81F27">
        <w:rPr>
          <w:rFonts w:ascii="Arial" w:hAnsi="Arial" w:cs="Arial"/>
          <w:b/>
          <w:sz w:val="22"/>
          <w:szCs w:val="22"/>
        </w:rPr>
        <w:t>anta will pay for each procedure.</w:t>
      </w:r>
      <w:r w:rsidRPr="00C81F27">
        <w:rPr>
          <w:rFonts w:ascii="Arial" w:hAnsi="Arial" w:cs="Arial"/>
          <w:sz w:val="22"/>
          <w:szCs w:val="22"/>
        </w:rPr>
        <w:t xml:space="preserve"> </w:t>
      </w:r>
      <w:r w:rsidRPr="00C81F27">
        <w:rPr>
          <w:rFonts w:ascii="Arial" w:hAnsi="Arial" w:cs="Arial"/>
          <w:b/>
          <w:bCs/>
          <w:sz w:val="22"/>
          <w:szCs w:val="22"/>
        </w:rPr>
        <w:t xml:space="preserve">If </w:t>
      </w:r>
      <w:smartTag w:uri="urn:schemas-microsoft-com:office:smarttags" w:element="PersonName">
        <w:r w:rsidRPr="00C81F27">
          <w:rPr>
            <w:rFonts w:ascii="Arial" w:hAnsi="Arial" w:cs="Arial"/>
            <w:b/>
            <w:bCs/>
            <w:sz w:val="22"/>
            <w:szCs w:val="22"/>
          </w:rPr>
          <w:t>the</w:t>
        </w:r>
      </w:smartTag>
      <w:r w:rsidRPr="00C81F27">
        <w:rPr>
          <w:rFonts w:ascii="Arial" w:hAnsi="Arial" w:cs="Arial"/>
          <w:b/>
          <w:bCs/>
          <w:sz w:val="22"/>
          <w:szCs w:val="22"/>
        </w:rPr>
        <w:t xml:space="preserve"> budget reflects a price higher than </w:t>
      </w:r>
      <w:smartTag w:uri="urn:schemas-microsoft-com:office:smarttags" w:element="PersonName">
        <w:r w:rsidRPr="00C81F27">
          <w:rPr>
            <w:rFonts w:ascii="Arial" w:hAnsi="Arial" w:cs="Arial"/>
            <w:b/>
            <w:bCs/>
            <w:sz w:val="22"/>
            <w:szCs w:val="22"/>
          </w:rPr>
          <w:t>the</w:t>
        </w:r>
      </w:smartTag>
      <w:r w:rsidRPr="00C81F27">
        <w:rPr>
          <w:rFonts w:ascii="Arial" w:hAnsi="Arial" w:cs="Arial"/>
          <w:b/>
          <w:bCs/>
          <w:sz w:val="22"/>
          <w:szCs w:val="22"/>
        </w:rPr>
        <w:t xml:space="preserve"> rate provided in this chart, </w:t>
      </w:r>
      <w:smartTag w:uri="urn:schemas-microsoft-com:office:smarttags" w:element="PersonName">
        <w:r w:rsidRPr="00C81F27">
          <w:rPr>
            <w:rFonts w:ascii="Arial" w:hAnsi="Arial" w:cs="Arial"/>
            <w:b/>
            <w:bCs/>
            <w:sz w:val="22"/>
            <w:szCs w:val="22"/>
          </w:rPr>
          <w:t>the</w:t>
        </w:r>
      </w:smartTag>
      <w:r w:rsidRPr="00C81F27">
        <w:rPr>
          <w:rFonts w:ascii="Arial" w:hAnsi="Arial" w:cs="Arial"/>
          <w:b/>
          <w:bCs/>
          <w:sz w:val="22"/>
          <w:szCs w:val="22"/>
        </w:rPr>
        <w:t xml:space="preserve"> cost will not be accepted. </w:t>
      </w:r>
    </w:p>
    <w:p w:rsidR="00D9224F" w:rsidRPr="00C81F27" w:rsidRDefault="00D9224F">
      <w:pPr>
        <w:rPr>
          <w:rFonts w:ascii="Arial" w:hAnsi="Arial" w:cs="Arial"/>
          <w:sz w:val="22"/>
          <w:szCs w:val="22"/>
        </w:rPr>
      </w:pPr>
    </w:p>
    <w:p w:rsidR="00451CA4" w:rsidRDefault="00451CA4">
      <w:pPr>
        <w:pStyle w:val="ListParagraph"/>
        <w:spacing w:line="276" w:lineRule="auto"/>
        <w:contextualSpacing/>
        <w:rPr>
          <w:rFonts w:ascii="Arial" w:hAnsi="Arial" w:cs="Arial"/>
        </w:rPr>
      </w:pPr>
    </w:p>
    <w:tbl>
      <w:tblPr>
        <w:tblStyle w:val="TableGrid"/>
        <w:tblW w:w="4932" w:type="dxa"/>
        <w:tblLook w:val="04A0" w:firstRow="1" w:lastRow="0" w:firstColumn="1" w:lastColumn="0" w:noHBand="0" w:noVBand="1"/>
      </w:tblPr>
      <w:tblGrid>
        <w:gridCol w:w="1792"/>
        <w:gridCol w:w="1576"/>
        <w:gridCol w:w="1564"/>
      </w:tblGrid>
      <w:tr w:rsidR="00451CA4" w:rsidTr="005F79D5">
        <w:tc>
          <w:tcPr>
            <w:tcW w:w="1792" w:type="dxa"/>
          </w:tcPr>
          <w:p w:rsidR="00451CA4" w:rsidRPr="00A16BAF" w:rsidRDefault="00451CA4" w:rsidP="005F79D5">
            <w:pPr>
              <w:rPr>
                <w:b/>
              </w:rPr>
            </w:pPr>
            <w:r w:rsidRPr="00A16BAF">
              <w:rPr>
                <w:b/>
              </w:rPr>
              <w:t>Service</w:t>
            </w:r>
          </w:p>
        </w:tc>
        <w:tc>
          <w:tcPr>
            <w:tcW w:w="1576" w:type="dxa"/>
          </w:tcPr>
          <w:p w:rsidR="00451CA4" w:rsidRPr="00A16BAF" w:rsidRDefault="00451CA4" w:rsidP="005F79D5">
            <w:pPr>
              <w:rPr>
                <w:b/>
              </w:rPr>
            </w:pPr>
            <w:r>
              <w:rPr>
                <w:b/>
              </w:rPr>
              <w:t>Code</w:t>
            </w:r>
          </w:p>
        </w:tc>
        <w:tc>
          <w:tcPr>
            <w:tcW w:w="1564" w:type="dxa"/>
          </w:tcPr>
          <w:p w:rsidR="00451CA4" w:rsidRPr="00A16BAF" w:rsidRDefault="00451CA4" w:rsidP="005F79D5">
            <w:pPr>
              <w:rPr>
                <w:b/>
              </w:rPr>
            </w:pPr>
            <w:r w:rsidRPr="00A16BAF">
              <w:rPr>
                <w:b/>
              </w:rPr>
              <w:t xml:space="preserve">Total Fee </w:t>
            </w:r>
          </w:p>
        </w:tc>
      </w:tr>
      <w:tr w:rsidR="00451CA4" w:rsidTr="005F79D5">
        <w:tc>
          <w:tcPr>
            <w:tcW w:w="1792" w:type="dxa"/>
          </w:tcPr>
          <w:p w:rsidR="00451CA4" w:rsidRDefault="00451CA4" w:rsidP="005F79D5">
            <w:r>
              <w:t>Clinical Breast Exam</w:t>
            </w:r>
          </w:p>
        </w:tc>
        <w:tc>
          <w:tcPr>
            <w:tcW w:w="1576" w:type="dxa"/>
          </w:tcPr>
          <w:p w:rsidR="00451CA4" w:rsidRDefault="00451CA4" w:rsidP="005F79D5">
            <w:r>
              <w:t>99212</w:t>
            </w:r>
          </w:p>
        </w:tc>
        <w:tc>
          <w:tcPr>
            <w:tcW w:w="1564" w:type="dxa"/>
          </w:tcPr>
          <w:p w:rsidR="00451CA4" w:rsidRPr="00451CA4" w:rsidRDefault="00451CA4" w:rsidP="005F79D5">
            <w:r w:rsidRPr="00451CA4">
              <w:t>$28</w:t>
            </w:r>
          </w:p>
        </w:tc>
      </w:tr>
      <w:tr w:rsidR="00451CA4" w:rsidTr="005F79D5">
        <w:tc>
          <w:tcPr>
            <w:tcW w:w="1792" w:type="dxa"/>
          </w:tcPr>
          <w:p w:rsidR="00451CA4" w:rsidRDefault="00451CA4" w:rsidP="005F79D5">
            <w:r>
              <w:t xml:space="preserve">Screening Mammogram </w:t>
            </w:r>
          </w:p>
        </w:tc>
        <w:tc>
          <w:tcPr>
            <w:tcW w:w="1576" w:type="dxa"/>
          </w:tcPr>
          <w:p w:rsidR="00451CA4" w:rsidRDefault="00451CA4" w:rsidP="005F79D5">
            <w:r>
              <w:t>Digital: G0202</w:t>
            </w:r>
          </w:p>
          <w:p w:rsidR="00451CA4" w:rsidRDefault="00451CA4" w:rsidP="005F79D5">
            <w:r>
              <w:t>Analog: 77057</w:t>
            </w:r>
          </w:p>
        </w:tc>
        <w:tc>
          <w:tcPr>
            <w:tcW w:w="1564" w:type="dxa"/>
          </w:tcPr>
          <w:p w:rsidR="00451CA4" w:rsidRPr="00451CA4" w:rsidRDefault="00451CA4" w:rsidP="005F79D5">
            <w:r w:rsidRPr="00451CA4">
              <w:t>Digital: $136</w:t>
            </w:r>
          </w:p>
          <w:p w:rsidR="00451CA4" w:rsidRPr="00451CA4" w:rsidRDefault="00451CA4" w:rsidP="005F79D5">
            <w:r w:rsidRPr="00451CA4">
              <w:t>Analog: $84</w:t>
            </w:r>
          </w:p>
        </w:tc>
      </w:tr>
      <w:tr w:rsidR="00451CA4" w:rsidTr="005F79D5">
        <w:tc>
          <w:tcPr>
            <w:tcW w:w="1792" w:type="dxa"/>
          </w:tcPr>
          <w:p w:rsidR="00451CA4" w:rsidRDefault="00451CA4" w:rsidP="005F79D5">
            <w:r>
              <w:t xml:space="preserve">Diagnostic Mammogram – Unilateral </w:t>
            </w:r>
          </w:p>
        </w:tc>
        <w:tc>
          <w:tcPr>
            <w:tcW w:w="1576" w:type="dxa"/>
          </w:tcPr>
          <w:p w:rsidR="00451CA4" w:rsidRDefault="00451CA4" w:rsidP="005F79D5">
            <w:pPr>
              <w:tabs>
                <w:tab w:val="left" w:pos="1020"/>
              </w:tabs>
            </w:pPr>
            <w:r>
              <w:t>Digital: G0206</w:t>
            </w:r>
            <w:r>
              <w:tab/>
            </w:r>
          </w:p>
          <w:p w:rsidR="00451CA4" w:rsidRDefault="00451CA4" w:rsidP="005F79D5">
            <w:pPr>
              <w:tabs>
                <w:tab w:val="left" w:pos="1020"/>
              </w:tabs>
            </w:pPr>
            <w:r>
              <w:t>Analog: 77055</w:t>
            </w:r>
          </w:p>
        </w:tc>
        <w:tc>
          <w:tcPr>
            <w:tcW w:w="1564" w:type="dxa"/>
          </w:tcPr>
          <w:p w:rsidR="00451CA4" w:rsidRPr="00451CA4" w:rsidRDefault="00451CA4" w:rsidP="005F79D5">
            <w:r w:rsidRPr="00451CA4">
              <w:t>Digital: $130</w:t>
            </w:r>
          </w:p>
          <w:p w:rsidR="00451CA4" w:rsidRPr="00451CA4" w:rsidRDefault="00451CA4" w:rsidP="005F79D5">
            <w:r w:rsidRPr="00451CA4">
              <w:t>Analog: $91</w:t>
            </w:r>
          </w:p>
        </w:tc>
      </w:tr>
      <w:tr w:rsidR="00451CA4" w:rsidTr="005F79D5">
        <w:tc>
          <w:tcPr>
            <w:tcW w:w="1792" w:type="dxa"/>
          </w:tcPr>
          <w:p w:rsidR="00451CA4" w:rsidRDefault="00451CA4" w:rsidP="005F79D5">
            <w:r>
              <w:t>Diagnostic Mammogram – Bilateral</w:t>
            </w:r>
          </w:p>
        </w:tc>
        <w:tc>
          <w:tcPr>
            <w:tcW w:w="1576" w:type="dxa"/>
          </w:tcPr>
          <w:p w:rsidR="00451CA4" w:rsidRDefault="00451CA4" w:rsidP="005F79D5">
            <w:r>
              <w:t>Digital: G0204</w:t>
            </w:r>
          </w:p>
          <w:p w:rsidR="00451CA4" w:rsidRDefault="00451CA4" w:rsidP="005F79D5">
            <w:r>
              <w:t>Analog: 77056</w:t>
            </w:r>
          </w:p>
        </w:tc>
        <w:tc>
          <w:tcPr>
            <w:tcW w:w="1564" w:type="dxa"/>
          </w:tcPr>
          <w:p w:rsidR="00451CA4" w:rsidRPr="00451CA4" w:rsidRDefault="00451CA4" w:rsidP="005F79D5">
            <w:r w:rsidRPr="00451CA4">
              <w:t>Digital: $165</w:t>
            </w:r>
          </w:p>
          <w:p w:rsidR="00451CA4" w:rsidRPr="00451CA4" w:rsidRDefault="00451CA4" w:rsidP="005F79D5">
            <w:r w:rsidRPr="00451CA4">
              <w:t>Analog: $117</w:t>
            </w:r>
          </w:p>
        </w:tc>
      </w:tr>
      <w:tr w:rsidR="00451CA4" w:rsidTr="005F79D5">
        <w:tc>
          <w:tcPr>
            <w:tcW w:w="1792" w:type="dxa"/>
          </w:tcPr>
          <w:p w:rsidR="00451CA4" w:rsidRDefault="00451CA4" w:rsidP="005F79D5">
            <w:r>
              <w:t xml:space="preserve">Ultrasound </w:t>
            </w:r>
          </w:p>
        </w:tc>
        <w:tc>
          <w:tcPr>
            <w:tcW w:w="1576" w:type="dxa"/>
          </w:tcPr>
          <w:p w:rsidR="00451CA4" w:rsidRDefault="00451CA4" w:rsidP="005F79D5">
            <w:r>
              <w:t>76641</w:t>
            </w:r>
          </w:p>
        </w:tc>
        <w:tc>
          <w:tcPr>
            <w:tcW w:w="1564" w:type="dxa"/>
          </w:tcPr>
          <w:p w:rsidR="00451CA4" w:rsidRPr="00451CA4" w:rsidRDefault="00451CA4" w:rsidP="005F79D5">
            <w:r w:rsidRPr="00451CA4">
              <w:t>$110</w:t>
            </w:r>
          </w:p>
        </w:tc>
      </w:tr>
      <w:tr w:rsidR="00451CA4" w:rsidTr="005F79D5">
        <w:tc>
          <w:tcPr>
            <w:tcW w:w="1792" w:type="dxa"/>
          </w:tcPr>
          <w:p w:rsidR="00451CA4" w:rsidRDefault="00451CA4" w:rsidP="005F79D5">
            <w:r>
              <w:t>MRI (both breasts)</w:t>
            </w:r>
          </w:p>
        </w:tc>
        <w:tc>
          <w:tcPr>
            <w:tcW w:w="1576" w:type="dxa"/>
          </w:tcPr>
          <w:p w:rsidR="00451CA4" w:rsidRDefault="00451CA4" w:rsidP="005F79D5">
            <w:r>
              <w:t>77059</w:t>
            </w:r>
          </w:p>
        </w:tc>
        <w:tc>
          <w:tcPr>
            <w:tcW w:w="1564" w:type="dxa"/>
          </w:tcPr>
          <w:p w:rsidR="00451CA4" w:rsidRPr="00451CA4" w:rsidRDefault="00451CA4" w:rsidP="005F79D5">
            <w:r w:rsidRPr="00451CA4">
              <w:t>$542</w:t>
            </w:r>
          </w:p>
        </w:tc>
      </w:tr>
      <w:tr w:rsidR="00451CA4" w:rsidTr="005F79D5">
        <w:tc>
          <w:tcPr>
            <w:tcW w:w="1792" w:type="dxa"/>
          </w:tcPr>
          <w:p w:rsidR="00451CA4" w:rsidRDefault="00451CA4" w:rsidP="005F79D5">
            <w:r>
              <w:t>Ultrasound Guided Breast Biopsy</w:t>
            </w:r>
          </w:p>
        </w:tc>
        <w:tc>
          <w:tcPr>
            <w:tcW w:w="1576" w:type="dxa"/>
          </w:tcPr>
          <w:p w:rsidR="00451CA4" w:rsidRDefault="00451CA4" w:rsidP="005F79D5">
            <w:r>
              <w:t>1</w:t>
            </w:r>
            <w:r w:rsidRPr="00221BE5">
              <w:rPr>
                <w:vertAlign w:val="superscript"/>
              </w:rPr>
              <w:t>st</w:t>
            </w:r>
            <w:r>
              <w:t xml:space="preserve"> lesion: 19083</w:t>
            </w:r>
          </w:p>
          <w:p w:rsidR="00451CA4" w:rsidRDefault="00451CA4" w:rsidP="005F79D5"/>
          <w:p w:rsidR="00451CA4" w:rsidRDefault="00451CA4" w:rsidP="005F79D5">
            <w:r>
              <w:t>Additional lesions: 19084</w:t>
            </w:r>
          </w:p>
        </w:tc>
        <w:tc>
          <w:tcPr>
            <w:tcW w:w="1564" w:type="dxa"/>
          </w:tcPr>
          <w:p w:rsidR="00451CA4" w:rsidRPr="00451CA4" w:rsidRDefault="00451CA4" w:rsidP="005F79D5">
            <w:r w:rsidRPr="00451CA4">
              <w:t>$664</w:t>
            </w:r>
          </w:p>
        </w:tc>
      </w:tr>
      <w:tr w:rsidR="00451CA4" w:rsidTr="005F79D5">
        <w:tc>
          <w:tcPr>
            <w:tcW w:w="1792" w:type="dxa"/>
          </w:tcPr>
          <w:p w:rsidR="00451CA4" w:rsidRDefault="00451CA4" w:rsidP="005F79D5">
            <w:r>
              <w:t>Stereotactic Guided Breast Biopsy</w:t>
            </w:r>
          </w:p>
        </w:tc>
        <w:tc>
          <w:tcPr>
            <w:tcW w:w="1576" w:type="dxa"/>
          </w:tcPr>
          <w:p w:rsidR="00451CA4" w:rsidRDefault="00451CA4" w:rsidP="005F79D5">
            <w:r>
              <w:t>1</w:t>
            </w:r>
            <w:r w:rsidRPr="00AC6409">
              <w:rPr>
                <w:vertAlign w:val="superscript"/>
              </w:rPr>
              <w:t>st</w:t>
            </w:r>
            <w:r>
              <w:t xml:space="preserve"> lesion: 19081</w:t>
            </w:r>
          </w:p>
          <w:p w:rsidR="00451CA4" w:rsidRDefault="00451CA4" w:rsidP="005F79D5"/>
          <w:p w:rsidR="00451CA4" w:rsidRDefault="00451CA4" w:rsidP="005F79D5">
            <w:r>
              <w:t>Additional lesions: 19082</w:t>
            </w:r>
          </w:p>
        </w:tc>
        <w:tc>
          <w:tcPr>
            <w:tcW w:w="1564" w:type="dxa"/>
          </w:tcPr>
          <w:p w:rsidR="00451CA4" w:rsidRPr="00451CA4" w:rsidRDefault="00451CA4" w:rsidP="005F79D5">
            <w:r w:rsidRPr="00451CA4">
              <w:t>$680</w:t>
            </w:r>
          </w:p>
        </w:tc>
      </w:tr>
      <w:tr w:rsidR="00451CA4" w:rsidTr="005F79D5">
        <w:tc>
          <w:tcPr>
            <w:tcW w:w="1792" w:type="dxa"/>
          </w:tcPr>
          <w:p w:rsidR="00451CA4" w:rsidRDefault="00451CA4" w:rsidP="005F79D5">
            <w:r>
              <w:t>MRI Guided Breast Biopsy</w:t>
            </w:r>
          </w:p>
        </w:tc>
        <w:tc>
          <w:tcPr>
            <w:tcW w:w="1576" w:type="dxa"/>
          </w:tcPr>
          <w:p w:rsidR="00451CA4" w:rsidRDefault="00451CA4" w:rsidP="005F79D5">
            <w:r>
              <w:t>1</w:t>
            </w:r>
            <w:r w:rsidRPr="00AC6409">
              <w:rPr>
                <w:vertAlign w:val="superscript"/>
              </w:rPr>
              <w:t>st</w:t>
            </w:r>
            <w:r>
              <w:t xml:space="preserve"> lesion: 19085</w:t>
            </w:r>
          </w:p>
          <w:p w:rsidR="00451CA4" w:rsidRDefault="00451CA4" w:rsidP="005F79D5"/>
          <w:p w:rsidR="00451CA4" w:rsidRDefault="00451CA4" w:rsidP="005F79D5">
            <w:r>
              <w:t>Additional lesions: 19086</w:t>
            </w:r>
          </w:p>
        </w:tc>
        <w:tc>
          <w:tcPr>
            <w:tcW w:w="1564" w:type="dxa"/>
          </w:tcPr>
          <w:p w:rsidR="00451CA4" w:rsidRPr="00451CA4" w:rsidRDefault="00451CA4" w:rsidP="005F79D5">
            <w:r w:rsidRPr="00451CA4">
              <w:t>$1049</w:t>
            </w:r>
          </w:p>
        </w:tc>
      </w:tr>
      <w:tr w:rsidR="00451CA4" w:rsidTr="005F79D5">
        <w:tc>
          <w:tcPr>
            <w:tcW w:w="1792" w:type="dxa"/>
          </w:tcPr>
          <w:p w:rsidR="00451CA4" w:rsidRDefault="00451CA4" w:rsidP="005F79D5">
            <w:r>
              <w:t>Cyst Aspiration</w:t>
            </w:r>
          </w:p>
        </w:tc>
        <w:tc>
          <w:tcPr>
            <w:tcW w:w="1576" w:type="dxa"/>
          </w:tcPr>
          <w:p w:rsidR="00451CA4" w:rsidRDefault="00451CA4" w:rsidP="005F79D5">
            <w:r>
              <w:t>19000</w:t>
            </w:r>
          </w:p>
        </w:tc>
        <w:tc>
          <w:tcPr>
            <w:tcW w:w="1564" w:type="dxa"/>
          </w:tcPr>
          <w:p w:rsidR="00451CA4" w:rsidRPr="00451CA4" w:rsidRDefault="00451CA4" w:rsidP="005F79D5">
            <w:r w:rsidRPr="00451CA4">
              <w:t>$49</w:t>
            </w:r>
          </w:p>
        </w:tc>
      </w:tr>
      <w:tr w:rsidR="00451CA4" w:rsidTr="005F79D5">
        <w:tc>
          <w:tcPr>
            <w:tcW w:w="1792" w:type="dxa"/>
          </w:tcPr>
          <w:p w:rsidR="00451CA4" w:rsidRDefault="00451CA4" w:rsidP="005F79D5">
            <w:r>
              <w:lastRenderedPageBreak/>
              <w:t>Fine Needle Aspiration (with imaging guidance)</w:t>
            </w:r>
          </w:p>
        </w:tc>
        <w:tc>
          <w:tcPr>
            <w:tcW w:w="1576" w:type="dxa"/>
          </w:tcPr>
          <w:p w:rsidR="00451CA4" w:rsidRDefault="00451CA4" w:rsidP="005F79D5">
            <w:r>
              <w:t>10022</w:t>
            </w:r>
          </w:p>
        </w:tc>
        <w:tc>
          <w:tcPr>
            <w:tcW w:w="1564" w:type="dxa"/>
          </w:tcPr>
          <w:p w:rsidR="00451CA4" w:rsidRPr="00451CA4" w:rsidRDefault="00451CA4" w:rsidP="005F79D5">
            <w:r w:rsidRPr="00451CA4">
              <w:t>$74</w:t>
            </w:r>
          </w:p>
        </w:tc>
      </w:tr>
      <w:tr w:rsidR="00451CA4" w:rsidTr="005F79D5">
        <w:tc>
          <w:tcPr>
            <w:tcW w:w="1792" w:type="dxa"/>
          </w:tcPr>
          <w:p w:rsidR="00451CA4" w:rsidRDefault="00451CA4" w:rsidP="005F79D5">
            <w:r>
              <w:t xml:space="preserve">Core Breast Biopsy – percutaneous, without imaging guidance </w:t>
            </w:r>
          </w:p>
        </w:tc>
        <w:tc>
          <w:tcPr>
            <w:tcW w:w="1576" w:type="dxa"/>
          </w:tcPr>
          <w:p w:rsidR="00451CA4" w:rsidRDefault="00451CA4" w:rsidP="005F79D5">
            <w:r>
              <w:t>19100</w:t>
            </w:r>
          </w:p>
        </w:tc>
        <w:tc>
          <w:tcPr>
            <w:tcW w:w="1564" w:type="dxa"/>
          </w:tcPr>
          <w:p w:rsidR="00451CA4" w:rsidRPr="00451CA4" w:rsidRDefault="00451CA4" w:rsidP="005F79D5">
            <w:r w:rsidRPr="00451CA4">
              <w:t>$79</w:t>
            </w:r>
          </w:p>
        </w:tc>
      </w:tr>
      <w:tr w:rsidR="00451CA4" w:rsidTr="005F79D5">
        <w:tc>
          <w:tcPr>
            <w:tcW w:w="1792" w:type="dxa"/>
          </w:tcPr>
          <w:p w:rsidR="00451CA4" w:rsidRDefault="00451CA4" w:rsidP="005F79D5">
            <w:r>
              <w:t>Excisional Biopsy (excision breast legion)</w:t>
            </w:r>
          </w:p>
        </w:tc>
        <w:tc>
          <w:tcPr>
            <w:tcW w:w="1576" w:type="dxa"/>
          </w:tcPr>
          <w:p w:rsidR="00451CA4" w:rsidRDefault="00451CA4" w:rsidP="005F79D5">
            <w:r>
              <w:t>19125</w:t>
            </w:r>
          </w:p>
        </w:tc>
        <w:tc>
          <w:tcPr>
            <w:tcW w:w="1564" w:type="dxa"/>
          </w:tcPr>
          <w:p w:rsidR="00451CA4" w:rsidRPr="00451CA4" w:rsidRDefault="00451CA4" w:rsidP="005F79D5">
            <w:r w:rsidRPr="00451CA4">
              <w:t>$514</w:t>
            </w:r>
          </w:p>
        </w:tc>
      </w:tr>
      <w:tr w:rsidR="00451CA4" w:rsidTr="005F79D5">
        <w:tc>
          <w:tcPr>
            <w:tcW w:w="1792" w:type="dxa"/>
          </w:tcPr>
          <w:p w:rsidR="00451CA4" w:rsidRDefault="00451CA4" w:rsidP="005F79D5">
            <w:r>
              <w:t>Pathology fee (level IV only)</w:t>
            </w:r>
          </w:p>
        </w:tc>
        <w:tc>
          <w:tcPr>
            <w:tcW w:w="1576" w:type="dxa"/>
          </w:tcPr>
          <w:p w:rsidR="00451CA4" w:rsidRDefault="00451CA4" w:rsidP="005F79D5">
            <w:r>
              <w:t>88305</w:t>
            </w:r>
          </w:p>
        </w:tc>
        <w:tc>
          <w:tcPr>
            <w:tcW w:w="1564" w:type="dxa"/>
          </w:tcPr>
          <w:p w:rsidR="00451CA4" w:rsidRPr="00451CA4" w:rsidRDefault="00451CA4" w:rsidP="005F79D5">
            <w:r w:rsidRPr="00451CA4">
              <w:t>$73</w:t>
            </w:r>
          </w:p>
        </w:tc>
      </w:tr>
      <w:tr w:rsidR="00451CA4" w:rsidTr="005F79D5">
        <w:tc>
          <w:tcPr>
            <w:tcW w:w="1792" w:type="dxa"/>
          </w:tcPr>
          <w:p w:rsidR="00451CA4" w:rsidRDefault="00451CA4" w:rsidP="005F79D5">
            <w:r>
              <w:t>Surgical Consultation</w:t>
            </w:r>
          </w:p>
        </w:tc>
        <w:tc>
          <w:tcPr>
            <w:tcW w:w="1576" w:type="dxa"/>
          </w:tcPr>
          <w:p w:rsidR="00451CA4" w:rsidRDefault="00451CA4" w:rsidP="005F79D5">
            <w:r>
              <w:t>99204</w:t>
            </w:r>
          </w:p>
        </w:tc>
        <w:tc>
          <w:tcPr>
            <w:tcW w:w="1564" w:type="dxa"/>
          </w:tcPr>
          <w:p w:rsidR="00451CA4" w:rsidRPr="00451CA4" w:rsidRDefault="00451CA4" w:rsidP="005F79D5">
            <w:r w:rsidRPr="00451CA4">
              <w:t>$144</w:t>
            </w:r>
          </w:p>
        </w:tc>
      </w:tr>
    </w:tbl>
    <w:p w:rsidR="00451CA4" w:rsidRDefault="00451CA4" w:rsidP="00451CA4">
      <w:pPr>
        <w:pStyle w:val="ListParagraph"/>
        <w:spacing w:line="276" w:lineRule="auto"/>
        <w:contextualSpacing/>
        <w:rPr>
          <w:rFonts w:ascii="Arial" w:hAnsi="Arial" w:cs="Arial"/>
        </w:rPr>
      </w:pPr>
    </w:p>
    <w:sectPr w:rsidR="00451CA4">
      <w:footerReference w:type="default" r:id="rId10"/>
      <w:endnotePr>
        <w:numFmt w:val="decimal"/>
      </w:endnotePr>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4F" w:rsidRDefault="000B5A1A">
      <w:r>
        <w:separator/>
      </w:r>
    </w:p>
  </w:endnote>
  <w:endnote w:type="continuationSeparator" w:id="0">
    <w:p w:rsidR="00D9224F" w:rsidRDefault="000B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entury"/>
    <w:panose1 w:val="00000000000000000000"/>
    <w:charset w:val="00"/>
    <w:family w:val="modern"/>
    <w:notTrueType/>
    <w:pitch w:val="variable"/>
    <w:sig w:usb0="00000003" w:usb1="00000000" w:usb2="00000000" w:usb3="00000000" w:csb0="00000001" w:csb1="00000000"/>
  </w:font>
  <w:font w:name="FLMJMP+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Light">
    <w:panose1 w:val="00000000000000000000"/>
    <w:charset w:val="00"/>
    <w:family w:val="auto"/>
    <w:notTrueType/>
    <w:pitch w:val="variable"/>
    <w:sig w:usb0="0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69094"/>
      <w:docPartObj>
        <w:docPartGallery w:val="Page Numbers (Bottom of Page)"/>
        <w:docPartUnique/>
      </w:docPartObj>
    </w:sdtPr>
    <w:sdtEndPr>
      <w:rPr>
        <w:noProof/>
      </w:rPr>
    </w:sdtEndPr>
    <w:sdtContent>
      <w:p w:rsidR="00D9224F" w:rsidRDefault="000B5A1A">
        <w:pPr>
          <w:pStyle w:val="Footer"/>
          <w:jc w:val="right"/>
        </w:pPr>
        <w:r>
          <w:fldChar w:fldCharType="begin"/>
        </w:r>
        <w:r>
          <w:instrText xml:space="preserve"> PAGE   \* MERGEFORMAT </w:instrText>
        </w:r>
        <w:r>
          <w:fldChar w:fldCharType="separate"/>
        </w:r>
        <w:r w:rsidR="00056008">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4F" w:rsidRDefault="000B5A1A">
      <w:r>
        <w:separator/>
      </w:r>
    </w:p>
  </w:footnote>
  <w:footnote w:type="continuationSeparator" w:id="0">
    <w:p w:rsidR="00D9224F" w:rsidRDefault="000B5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C1F"/>
    <w:multiLevelType w:val="hybridMultilevel"/>
    <w:tmpl w:val="5520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2880"/>
    <w:multiLevelType w:val="hybridMultilevel"/>
    <w:tmpl w:val="BBDC9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125CA"/>
    <w:multiLevelType w:val="hybridMultilevel"/>
    <w:tmpl w:val="041A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4877F4"/>
    <w:multiLevelType w:val="hybridMultilevel"/>
    <w:tmpl w:val="6E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5F58"/>
    <w:multiLevelType w:val="hybridMultilevel"/>
    <w:tmpl w:val="07BC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37BE1"/>
    <w:multiLevelType w:val="hybridMultilevel"/>
    <w:tmpl w:val="EC7267DE"/>
    <w:lvl w:ilvl="0" w:tplc="43D498D4">
      <w:start w:val="1"/>
      <w:numFmt w:val="bullet"/>
      <w:lvlText w:val=""/>
      <w:lvlJc w:val="left"/>
      <w:pPr>
        <w:tabs>
          <w:tab w:val="num" w:pos="720"/>
        </w:tabs>
        <w:ind w:left="720" w:hanging="360"/>
      </w:pPr>
      <w:rPr>
        <w:rFonts w:ascii="Symbol" w:hAnsi="Symbol"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241FD8"/>
    <w:multiLevelType w:val="hybridMultilevel"/>
    <w:tmpl w:val="AC70F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C5649"/>
    <w:multiLevelType w:val="hybridMultilevel"/>
    <w:tmpl w:val="D7F6B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16621"/>
    <w:multiLevelType w:val="hybridMultilevel"/>
    <w:tmpl w:val="E4C88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B4E8F"/>
    <w:multiLevelType w:val="hybridMultilevel"/>
    <w:tmpl w:val="7FFC7D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309B5"/>
    <w:multiLevelType w:val="hybridMultilevel"/>
    <w:tmpl w:val="1C08E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214F3F"/>
    <w:multiLevelType w:val="hybridMultilevel"/>
    <w:tmpl w:val="F5FC5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B94BEB"/>
    <w:multiLevelType w:val="hybridMultilevel"/>
    <w:tmpl w:val="86447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6A16EA"/>
    <w:multiLevelType w:val="hybridMultilevel"/>
    <w:tmpl w:val="6A1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C4EB1"/>
    <w:multiLevelType w:val="hybridMultilevel"/>
    <w:tmpl w:val="43B28064"/>
    <w:lvl w:ilvl="0" w:tplc="04090001">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DB6243"/>
    <w:multiLevelType w:val="hybridMultilevel"/>
    <w:tmpl w:val="F9528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D278E8"/>
    <w:multiLevelType w:val="hybridMultilevel"/>
    <w:tmpl w:val="37EA7F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AE2ABA"/>
    <w:multiLevelType w:val="hybridMultilevel"/>
    <w:tmpl w:val="CD921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4618A"/>
    <w:multiLevelType w:val="hybridMultilevel"/>
    <w:tmpl w:val="53928B7A"/>
    <w:lvl w:ilvl="0" w:tplc="0674FB60">
      <w:start w:val="1"/>
      <w:numFmt w:val="bullet"/>
      <w:lvlText w:val=""/>
      <w:lvlJc w:val="left"/>
      <w:pPr>
        <w:tabs>
          <w:tab w:val="num" w:pos="720"/>
        </w:tabs>
        <w:ind w:left="720" w:hanging="360"/>
      </w:pPr>
      <w:rPr>
        <w:rFonts w:ascii="Symbol" w:hAnsi="Symbol" w:hint="default"/>
        <w:color w:val="B8005C"/>
        <w:sz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ADC5745"/>
    <w:multiLevelType w:val="hybridMultilevel"/>
    <w:tmpl w:val="835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B3242"/>
    <w:multiLevelType w:val="hybridMultilevel"/>
    <w:tmpl w:val="9AF2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BA70B8"/>
    <w:multiLevelType w:val="hybridMultilevel"/>
    <w:tmpl w:val="00CCFEF2"/>
    <w:lvl w:ilvl="0" w:tplc="7506C56A">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1477454"/>
    <w:multiLevelType w:val="hybridMultilevel"/>
    <w:tmpl w:val="FE46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62499"/>
    <w:multiLevelType w:val="hybridMultilevel"/>
    <w:tmpl w:val="7382D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827BB"/>
    <w:multiLevelType w:val="hybridMultilevel"/>
    <w:tmpl w:val="45EE192E"/>
    <w:lvl w:ilvl="0" w:tplc="39A25C1E">
      <w:start w:val="1"/>
      <w:numFmt w:val="decimal"/>
      <w:lvlText w:val="%1."/>
      <w:lvlJc w:val="left"/>
      <w:pPr>
        <w:tabs>
          <w:tab w:val="num" w:pos="360"/>
        </w:tabs>
        <w:ind w:left="360" w:hanging="360"/>
      </w:pPr>
      <w:rPr>
        <w:rFonts w:ascii="Gotham Book" w:hAnsi="Gotham Book" w:hint="default"/>
        <w:b w:val="0"/>
        <w:i w:val="0"/>
        <w:sz w:val="24"/>
        <w:szCs w:val="24"/>
      </w:rPr>
    </w:lvl>
    <w:lvl w:ilvl="1" w:tplc="04090001">
      <w:start w:val="1"/>
      <w:numFmt w:val="bullet"/>
      <w:lvlText w:val=""/>
      <w:lvlJc w:val="left"/>
      <w:pPr>
        <w:ind w:left="1440" w:hanging="360"/>
      </w:pPr>
      <w:rPr>
        <w:rFonts w:ascii="Symbol" w:hAnsi="Symbol" w:hint="default"/>
        <w:b w:val="0"/>
        <w:i w:val="0"/>
        <w:sz w:val="24"/>
        <w:szCs w:val="24"/>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5">
      <w:start w:val="1"/>
      <w:numFmt w:val="bullet"/>
      <w:lvlText w:val=""/>
      <w:lvlJc w:val="left"/>
      <w:pPr>
        <w:tabs>
          <w:tab w:val="num" w:pos="2880"/>
        </w:tabs>
        <w:ind w:left="2880" w:hanging="360"/>
      </w:pPr>
      <w:rPr>
        <w:rFonts w:ascii="Wingdings" w:hAnsi="Wingding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430089"/>
    <w:multiLevelType w:val="hybridMultilevel"/>
    <w:tmpl w:val="70DAE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34010"/>
    <w:multiLevelType w:val="hybridMultilevel"/>
    <w:tmpl w:val="B498A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B14F3B"/>
    <w:multiLevelType w:val="hybridMultilevel"/>
    <w:tmpl w:val="91A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73DE0"/>
    <w:multiLevelType w:val="hybridMultilevel"/>
    <w:tmpl w:val="7FB02ACA"/>
    <w:lvl w:ilvl="0" w:tplc="E7C05D6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0477A5D"/>
    <w:multiLevelType w:val="hybridMultilevel"/>
    <w:tmpl w:val="1B22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C287C"/>
    <w:multiLevelType w:val="hybridMultilevel"/>
    <w:tmpl w:val="961C4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76B12"/>
    <w:multiLevelType w:val="hybridMultilevel"/>
    <w:tmpl w:val="A9E66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31A41A0"/>
    <w:multiLevelType w:val="hybridMultilevel"/>
    <w:tmpl w:val="FAB8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867B9"/>
    <w:multiLevelType w:val="hybridMultilevel"/>
    <w:tmpl w:val="078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D6211"/>
    <w:multiLevelType w:val="hybridMultilevel"/>
    <w:tmpl w:val="06E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010AA"/>
    <w:multiLevelType w:val="hybridMultilevel"/>
    <w:tmpl w:val="D3F60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6809BA"/>
    <w:multiLevelType w:val="hybridMultilevel"/>
    <w:tmpl w:val="A47A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7D2C37"/>
    <w:multiLevelType w:val="hybridMultilevel"/>
    <w:tmpl w:val="022E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ED1CB9"/>
    <w:multiLevelType w:val="hybridMultilevel"/>
    <w:tmpl w:val="2F66B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00AA9"/>
    <w:multiLevelType w:val="hybridMultilevel"/>
    <w:tmpl w:val="3E0A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12A5B66"/>
    <w:multiLevelType w:val="hybridMultilevel"/>
    <w:tmpl w:val="34806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705C82"/>
    <w:multiLevelType w:val="hybridMultilevel"/>
    <w:tmpl w:val="5E5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483276"/>
    <w:multiLevelType w:val="hybridMultilevel"/>
    <w:tmpl w:val="88664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0E7C33"/>
    <w:multiLevelType w:val="hybridMultilevel"/>
    <w:tmpl w:val="FD84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2737A3"/>
    <w:multiLevelType w:val="multilevel"/>
    <w:tmpl w:val="6788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A97B7A"/>
    <w:multiLevelType w:val="hybridMultilevel"/>
    <w:tmpl w:val="9EEE9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86E5C22"/>
    <w:multiLevelType w:val="hybridMultilevel"/>
    <w:tmpl w:val="B3B0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
  </w:num>
  <w:num w:numId="3">
    <w:abstractNumId w:val="9"/>
  </w:num>
  <w:num w:numId="4">
    <w:abstractNumId w:val="14"/>
  </w:num>
  <w:num w:numId="5">
    <w:abstractNumId w:val="7"/>
  </w:num>
  <w:num w:numId="6">
    <w:abstractNumId w:val="41"/>
  </w:num>
  <w:num w:numId="7">
    <w:abstractNumId w:val="34"/>
  </w:num>
  <w:num w:numId="8">
    <w:abstractNumId w:val="37"/>
  </w:num>
  <w:num w:numId="9">
    <w:abstractNumId w:val="22"/>
  </w:num>
  <w:num w:numId="10">
    <w:abstractNumId w:val="23"/>
  </w:num>
  <w:num w:numId="11">
    <w:abstractNumId w:val="32"/>
  </w:num>
  <w:num w:numId="12">
    <w:abstractNumId w:val="30"/>
  </w:num>
  <w:num w:numId="13">
    <w:abstractNumId w:val="13"/>
  </w:num>
  <w:num w:numId="14">
    <w:abstractNumId w:val="4"/>
  </w:num>
  <w:num w:numId="15">
    <w:abstractNumId w:val="24"/>
  </w:num>
  <w:num w:numId="16">
    <w:abstractNumId w:val="27"/>
  </w:num>
  <w:num w:numId="17">
    <w:abstractNumId w:val="16"/>
  </w:num>
  <w:num w:numId="18">
    <w:abstractNumId w:val="5"/>
  </w:num>
  <w:num w:numId="19">
    <w:abstractNumId w:val="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6"/>
  </w:num>
  <w:num w:numId="23">
    <w:abstractNumId w:val="6"/>
  </w:num>
  <w:num w:numId="24">
    <w:abstractNumId w:val="25"/>
  </w:num>
  <w:num w:numId="25">
    <w:abstractNumId w:val="9"/>
  </w:num>
  <w:num w:numId="26">
    <w:abstractNumId w:val="46"/>
  </w:num>
  <w:num w:numId="27">
    <w:abstractNumId w:val="38"/>
  </w:num>
  <w:num w:numId="28">
    <w:abstractNumId w:val="3"/>
  </w:num>
  <w:num w:numId="29">
    <w:abstractNumId w:val="18"/>
  </w:num>
  <w:num w:numId="30">
    <w:abstractNumId w:val="26"/>
  </w:num>
  <w:num w:numId="31">
    <w:abstractNumId w:val="44"/>
  </w:num>
  <w:num w:numId="32">
    <w:abstractNumId w:val="29"/>
  </w:num>
  <w:num w:numId="33">
    <w:abstractNumId w:val="20"/>
  </w:num>
  <w:num w:numId="34">
    <w:abstractNumId w:val="31"/>
  </w:num>
  <w:num w:numId="35">
    <w:abstractNumId w:val="2"/>
  </w:num>
  <w:num w:numId="36">
    <w:abstractNumId w:val="45"/>
  </w:num>
  <w:num w:numId="37">
    <w:abstractNumId w:val="39"/>
  </w:num>
  <w:num w:numId="38">
    <w:abstractNumId w:val="42"/>
  </w:num>
  <w:num w:numId="39">
    <w:abstractNumId w:val="28"/>
  </w:num>
  <w:num w:numId="40">
    <w:abstractNumId w:val="15"/>
  </w:num>
  <w:num w:numId="41">
    <w:abstractNumId w:val="12"/>
  </w:num>
  <w:num w:numId="42">
    <w:abstractNumId w:val="10"/>
  </w:num>
  <w:num w:numId="43">
    <w:abstractNumId w:val="11"/>
  </w:num>
  <w:num w:numId="44">
    <w:abstractNumId w:val="40"/>
  </w:num>
  <w:num w:numId="45">
    <w:abstractNumId w:val="43"/>
  </w:num>
  <w:num w:numId="46">
    <w:abstractNumId w:val="35"/>
  </w:num>
  <w:num w:numId="47">
    <w:abstractNumId w:val="19"/>
  </w:num>
  <w:num w:numId="48">
    <w:abstractNumId w:val="8"/>
  </w:num>
  <w:num w:numId="49">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4F"/>
    <w:rsid w:val="00000A91"/>
    <w:rsid w:val="000214CD"/>
    <w:rsid w:val="00056008"/>
    <w:rsid w:val="000B5A1A"/>
    <w:rsid w:val="003E497B"/>
    <w:rsid w:val="00451CA4"/>
    <w:rsid w:val="0055189A"/>
    <w:rsid w:val="005555EB"/>
    <w:rsid w:val="00615C7D"/>
    <w:rsid w:val="006D26B9"/>
    <w:rsid w:val="00742AEF"/>
    <w:rsid w:val="007B2537"/>
    <w:rsid w:val="00847B25"/>
    <w:rsid w:val="008A649A"/>
    <w:rsid w:val="00A27D3F"/>
    <w:rsid w:val="00B60932"/>
    <w:rsid w:val="00C81F27"/>
    <w:rsid w:val="00CB4196"/>
    <w:rsid w:val="00D85CD4"/>
    <w:rsid w:val="00D9224F"/>
    <w:rsid w:val="00EA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rFonts w:ascii="Arial" w:hAnsi="Arial" w:cs="Arial"/>
      <w:bCs/>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pPr>
      <w:jc w:val="center"/>
    </w:pPr>
    <w:rPr>
      <w:rFonts w:ascii="Arial" w:hAnsi="Arial" w:cs="Arial"/>
      <w:b/>
      <w:szCs w:val="22"/>
    </w:rPr>
  </w:style>
  <w:style w:type="paragraph" w:styleId="BodyText3">
    <w:name w:val="Body Text 3"/>
    <w:basedOn w:val="Normal"/>
    <w:rPr>
      <w:rFonts w:ascii="Arial" w:hAnsi="Arial" w:cs="Arial"/>
      <w:i/>
      <w:sz w:val="20"/>
      <w:szCs w:val="20"/>
    </w:rPr>
  </w:style>
  <w:style w:type="paragraph" w:styleId="PlainText">
    <w:name w:val="Plain Text"/>
    <w:basedOn w:val="Normal"/>
    <w:rPr>
      <w:rFonts w:ascii="Courier New" w:hAnsi="Courier New" w:cs="Courier New"/>
      <w:sz w:val="20"/>
      <w:szCs w:val="20"/>
    </w:rPr>
  </w:style>
  <w:style w:type="character" w:customStyle="1" w:styleId="EmailStyle24">
    <w:name w:val="EmailStyle24"/>
    <w:semiHidden/>
    <w:rPr>
      <w:rFonts w:ascii="Arial" w:hAnsi="Arial" w:cs="Arial"/>
      <w:color w:val="000080"/>
      <w:sz w:val="20"/>
      <w:szCs w:val="20"/>
    </w:rPr>
  </w:style>
  <w:style w:type="paragraph" w:customStyle="1" w:styleId="Default">
    <w:name w:val="Default"/>
    <w:pPr>
      <w:autoSpaceDE w:val="0"/>
      <w:autoSpaceDN w:val="0"/>
      <w:adjustRightInd w:val="0"/>
    </w:pPr>
    <w:rPr>
      <w:rFonts w:ascii="FLMJMP+TimesNewRoman,Bold" w:hAnsi="FLMJMP+TimesNewRoman,Bold" w:cs="FLMJMP+TimesNewRoman,Bold"/>
      <w:color w:val="000000"/>
      <w:sz w:val="24"/>
      <w:szCs w:val="24"/>
    </w:rPr>
  </w:style>
  <w:style w:type="paragraph" w:styleId="BodyTextIndent">
    <w:name w:val="Body Text Indent"/>
    <w:basedOn w:val="Normal"/>
    <w:pPr>
      <w:spacing w:after="120"/>
      <w:ind w:left="360"/>
    </w:pPr>
  </w:style>
  <w:style w:type="character" w:styleId="FollowedHyperlink">
    <w:name w:val="FollowedHyperlink"/>
    <w:uiPriority w:val="99"/>
    <w:rPr>
      <w:color w:val="800080"/>
      <w:u w:val="single"/>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after="240" w:line="360" w:lineRule="atLeast"/>
    </w:pPr>
    <w:rPr>
      <w:sz w:val="22"/>
      <w:szCs w:val="22"/>
    </w:rPr>
  </w:style>
  <w:style w:type="character" w:styleId="Strong">
    <w:name w:val="Strong"/>
    <w:uiPriority w:val="22"/>
    <w:qFormat/>
    <w:rPr>
      <w:b/>
      <w:bCs/>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character" w:styleId="CommentReference">
    <w:name w:val="annotation reference"/>
    <w:uiPriority w:val="99"/>
    <w:rPr>
      <w:sz w:val="16"/>
      <w:szCs w:val="16"/>
    </w:rPr>
  </w:style>
  <w:style w:type="character" w:customStyle="1" w:styleId="A1">
    <w:name w:val="A1"/>
    <w:basedOn w:val="DefaultParagraphFont"/>
    <w:uiPriority w:val="99"/>
    <w:rPr>
      <w:rFonts w:ascii="Gotham Light" w:hAnsi="Gotham Light" w:hint="default"/>
      <w:color w:val="221E1F"/>
    </w:rPr>
  </w:style>
  <w:style w:type="paragraph" w:styleId="Revision">
    <w:name w:val="Revision"/>
    <w:hidden/>
    <w:uiPriority w:val="99"/>
    <w:semiHidden/>
    <w:rPr>
      <w:sz w:val="24"/>
      <w:szCs w:val="24"/>
    </w:rPr>
  </w:style>
  <w:style w:type="character" w:customStyle="1" w:styleId="csstextdocumentpageinstructions1">
    <w:name w:val="csstextdocumentpageinstructions1"/>
    <w:basedOn w:val="DefaultParagraphFont"/>
    <w:rPr>
      <w:sz w:val="24"/>
      <w:szCs w:val="24"/>
    </w:rPr>
  </w:style>
  <w:style w:type="character" w:customStyle="1" w:styleId="CommentTextChar">
    <w:name w:val="Comment Text Char"/>
    <w:basedOn w:val="DefaultParagraphFont"/>
    <w:link w:val="CommentText"/>
    <w:semiHidden/>
  </w:style>
  <w:style w:type="character" w:styleId="PageNumber">
    <w:name w:val="page number"/>
    <w:basedOn w:val="DefaultParagraphFont"/>
  </w:style>
  <w:style w:type="character" w:customStyle="1" w:styleId="FooterChar">
    <w:name w:val="Footer Char"/>
    <w:link w:val="Footer"/>
    <w:uiPriority w:val="99"/>
    <w:rPr>
      <w:sz w:val="24"/>
      <w:szCs w:val="24"/>
    </w:rPr>
  </w:style>
  <w:style w:type="character" w:customStyle="1" w:styleId="FootnoteTextChar">
    <w:name w:val="Footnote Text Char"/>
    <w:basedOn w:val="DefaultParagraphFont"/>
    <w:link w:val="FootnoteText"/>
    <w:semiHidden/>
    <w:locked/>
  </w:style>
  <w:style w:type="paragraph" w:customStyle="1" w:styleId="DocID">
    <w:name w:val="DocID"/>
    <w:basedOn w:val="Footer"/>
    <w:next w:val="Footer"/>
    <w:link w:val="DocIDChar"/>
    <w:pPr>
      <w:tabs>
        <w:tab w:val="clear" w:pos="4320"/>
        <w:tab w:val="clear" w:pos="8640"/>
      </w:tabs>
      <w:contextualSpacing/>
    </w:pPr>
    <w:rPr>
      <w:rFonts w:eastAsia="Calibri"/>
      <w:sz w:val="16"/>
    </w:rPr>
  </w:style>
  <w:style w:type="character" w:customStyle="1" w:styleId="ListParagraphChar">
    <w:name w:val="List Paragraph Char"/>
    <w:basedOn w:val="DefaultParagraphFont"/>
    <w:link w:val="ListParagraph"/>
    <w:uiPriority w:val="34"/>
    <w:rPr>
      <w:rFonts w:ascii="Calibri" w:eastAsia="Calibri" w:hAnsi="Calibri"/>
      <w:sz w:val="22"/>
      <w:szCs w:val="22"/>
    </w:rPr>
  </w:style>
  <w:style w:type="character" w:customStyle="1" w:styleId="DocIDChar">
    <w:name w:val="DocID Char"/>
    <w:basedOn w:val="ListParagraphChar"/>
    <w:link w:val="DocID"/>
    <w:rPr>
      <w:rFonts w:ascii="Calibri" w:eastAsia="Calibri" w:hAnsi="Calibri"/>
      <w:sz w:val="16"/>
      <w:szCs w:val="24"/>
    </w:rPr>
  </w:style>
  <w:style w:type="table" w:styleId="TableGrid">
    <w:name w:val="Table Grid"/>
    <w:basedOn w:val="TableNormal"/>
    <w:uiPriority w:val="39"/>
    <w:rsid w:val="00451C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7424">
      <w:bodyDiv w:val="1"/>
      <w:marLeft w:val="0"/>
      <w:marRight w:val="0"/>
      <w:marTop w:val="0"/>
      <w:marBottom w:val="0"/>
      <w:divBdr>
        <w:top w:val="none" w:sz="0" w:space="0" w:color="auto"/>
        <w:left w:val="none" w:sz="0" w:space="0" w:color="auto"/>
        <w:bottom w:val="none" w:sz="0" w:space="0" w:color="auto"/>
        <w:right w:val="none" w:sz="0" w:space="0" w:color="auto"/>
      </w:divBdr>
    </w:div>
    <w:div w:id="225841837">
      <w:bodyDiv w:val="1"/>
      <w:marLeft w:val="0"/>
      <w:marRight w:val="0"/>
      <w:marTop w:val="0"/>
      <w:marBottom w:val="0"/>
      <w:divBdr>
        <w:top w:val="none" w:sz="0" w:space="0" w:color="auto"/>
        <w:left w:val="none" w:sz="0" w:space="0" w:color="auto"/>
        <w:bottom w:val="none" w:sz="0" w:space="0" w:color="auto"/>
        <w:right w:val="none" w:sz="0" w:space="0" w:color="auto"/>
      </w:divBdr>
    </w:div>
    <w:div w:id="323051618">
      <w:bodyDiv w:val="1"/>
      <w:marLeft w:val="0"/>
      <w:marRight w:val="0"/>
      <w:marTop w:val="0"/>
      <w:marBottom w:val="0"/>
      <w:divBdr>
        <w:top w:val="none" w:sz="0" w:space="0" w:color="auto"/>
        <w:left w:val="none" w:sz="0" w:space="0" w:color="auto"/>
        <w:bottom w:val="none" w:sz="0" w:space="0" w:color="auto"/>
        <w:right w:val="none" w:sz="0" w:space="0" w:color="auto"/>
      </w:divBdr>
    </w:div>
    <w:div w:id="359281077">
      <w:bodyDiv w:val="1"/>
      <w:marLeft w:val="0"/>
      <w:marRight w:val="0"/>
      <w:marTop w:val="0"/>
      <w:marBottom w:val="0"/>
      <w:divBdr>
        <w:top w:val="none" w:sz="0" w:space="0" w:color="auto"/>
        <w:left w:val="none" w:sz="0" w:space="0" w:color="auto"/>
        <w:bottom w:val="none" w:sz="0" w:space="0" w:color="auto"/>
        <w:right w:val="none" w:sz="0" w:space="0" w:color="auto"/>
      </w:divBdr>
    </w:div>
    <w:div w:id="467749178">
      <w:bodyDiv w:val="1"/>
      <w:marLeft w:val="0"/>
      <w:marRight w:val="0"/>
      <w:marTop w:val="0"/>
      <w:marBottom w:val="0"/>
      <w:divBdr>
        <w:top w:val="none" w:sz="0" w:space="0" w:color="auto"/>
        <w:left w:val="none" w:sz="0" w:space="0" w:color="auto"/>
        <w:bottom w:val="none" w:sz="0" w:space="0" w:color="auto"/>
        <w:right w:val="none" w:sz="0" w:space="0" w:color="auto"/>
      </w:divBdr>
    </w:div>
    <w:div w:id="525756593">
      <w:bodyDiv w:val="1"/>
      <w:marLeft w:val="0"/>
      <w:marRight w:val="0"/>
      <w:marTop w:val="0"/>
      <w:marBottom w:val="0"/>
      <w:divBdr>
        <w:top w:val="none" w:sz="0" w:space="0" w:color="auto"/>
        <w:left w:val="none" w:sz="0" w:space="0" w:color="auto"/>
        <w:bottom w:val="none" w:sz="0" w:space="0" w:color="auto"/>
        <w:right w:val="none" w:sz="0" w:space="0" w:color="auto"/>
      </w:divBdr>
    </w:div>
    <w:div w:id="565185635">
      <w:bodyDiv w:val="1"/>
      <w:marLeft w:val="0"/>
      <w:marRight w:val="0"/>
      <w:marTop w:val="0"/>
      <w:marBottom w:val="0"/>
      <w:divBdr>
        <w:top w:val="none" w:sz="0" w:space="0" w:color="auto"/>
        <w:left w:val="none" w:sz="0" w:space="0" w:color="auto"/>
        <w:bottom w:val="none" w:sz="0" w:space="0" w:color="auto"/>
        <w:right w:val="none" w:sz="0" w:space="0" w:color="auto"/>
      </w:divBdr>
      <w:divsChild>
        <w:div w:id="675768705">
          <w:marLeft w:val="0"/>
          <w:marRight w:val="0"/>
          <w:marTop w:val="0"/>
          <w:marBottom w:val="0"/>
          <w:divBdr>
            <w:top w:val="none" w:sz="0" w:space="0" w:color="auto"/>
            <w:left w:val="none" w:sz="0" w:space="0" w:color="auto"/>
            <w:bottom w:val="none" w:sz="0" w:space="0" w:color="auto"/>
            <w:right w:val="none" w:sz="0" w:space="0" w:color="auto"/>
          </w:divBdr>
        </w:div>
        <w:div w:id="799802316">
          <w:marLeft w:val="0"/>
          <w:marRight w:val="0"/>
          <w:marTop w:val="0"/>
          <w:marBottom w:val="0"/>
          <w:divBdr>
            <w:top w:val="none" w:sz="0" w:space="0" w:color="auto"/>
            <w:left w:val="none" w:sz="0" w:space="0" w:color="auto"/>
            <w:bottom w:val="none" w:sz="0" w:space="0" w:color="auto"/>
            <w:right w:val="none" w:sz="0" w:space="0" w:color="auto"/>
          </w:divBdr>
        </w:div>
      </w:divsChild>
    </w:div>
    <w:div w:id="636450084">
      <w:bodyDiv w:val="1"/>
      <w:marLeft w:val="0"/>
      <w:marRight w:val="0"/>
      <w:marTop w:val="0"/>
      <w:marBottom w:val="0"/>
      <w:divBdr>
        <w:top w:val="none" w:sz="0" w:space="0" w:color="auto"/>
        <w:left w:val="none" w:sz="0" w:space="0" w:color="auto"/>
        <w:bottom w:val="none" w:sz="0" w:space="0" w:color="auto"/>
        <w:right w:val="none" w:sz="0" w:space="0" w:color="auto"/>
      </w:divBdr>
    </w:div>
    <w:div w:id="674575768">
      <w:bodyDiv w:val="1"/>
      <w:marLeft w:val="0"/>
      <w:marRight w:val="0"/>
      <w:marTop w:val="0"/>
      <w:marBottom w:val="0"/>
      <w:divBdr>
        <w:top w:val="none" w:sz="0" w:space="0" w:color="auto"/>
        <w:left w:val="none" w:sz="0" w:space="0" w:color="auto"/>
        <w:bottom w:val="none" w:sz="0" w:space="0" w:color="auto"/>
        <w:right w:val="none" w:sz="0" w:space="0" w:color="auto"/>
      </w:divBdr>
    </w:div>
    <w:div w:id="741953246">
      <w:bodyDiv w:val="1"/>
      <w:marLeft w:val="0"/>
      <w:marRight w:val="0"/>
      <w:marTop w:val="0"/>
      <w:marBottom w:val="0"/>
      <w:divBdr>
        <w:top w:val="none" w:sz="0" w:space="0" w:color="auto"/>
        <w:left w:val="none" w:sz="0" w:space="0" w:color="auto"/>
        <w:bottom w:val="none" w:sz="0" w:space="0" w:color="auto"/>
        <w:right w:val="none" w:sz="0" w:space="0" w:color="auto"/>
      </w:divBdr>
    </w:div>
    <w:div w:id="771435043">
      <w:bodyDiv w:val="1"/>
      <w:marLeft w:val="0"/>
      <w:marRight w:val="0"/>
      <w:marTop w:val="0"/>
      <w:marBottom w:val="0"/>
      <w:divBdr>
        <w:top w:val="none" w:sz="0" w:space="0" w:color="auto"/>
        <w:left w:val="none" w:sz="0" w:space="0" w:color="auto"/>
        <w:bottom w:val="none" w:sz="0" w:space="0" w:color="auto"/>
        <w:right w:val="none" w:sz="0" w:space="0" w:color="auto"/>
      </w:divBdr>
    </w:div>
    <w:div w:id="845942376">
      <w:bodyDiv w:val="1"/>
      <w:marLeft w:val="0"/>
      <w:marRight w:val="0"/>
      <w:marTop w:val="0"/>
      <w:marBottom w:val="0"/>
      <w:divBdr>
        <w:top w:val="none" w:sz="0" w:space="0" w:color="auto"/>
        <w:left w:val="none" w:sz="0" w:space="0" w:color="auto"/>
        <w:bottom w:val="none" w:sz="0" w:space="0" w:color="auto"/>
        <w:right w:val="none" w:sz="0" w:space="0" w:color="auto"/>
      </w:divBdr>
    </w:div>
    <w:div w:id="916984374">
      <w:bodyDiv w:val="1"/>
      <w:marLeft w:val="0"/>
      <w:marRight w:val="0"/>
      <w:marTop w:val="0"/>
      <w:marBottom w:val="0"/>
      <w:divBdr>
        <w:top w:val="none" w:sz="0" w:space="0" w:color="auto"/>
        <w:left w:val="none" w:sz="0" w:space="0" w:color="auto"/>
        <w:bottom w:val="none" w:sz="0" w:space="0" w:color="auto"/>
        <w:right w:val="none" w:sz="0" w:space="0" w:color="auto"/>
      </w:divBdr>
      <w:divsChild>
        <w:div w:id="976645749">
          <w:marLeft w:val="0"/>
          <w:marRight w:val="0"/>
          <w:marTop w:val="0"/>
          <w:marBottom w:val="0"/>
          <w:divBdr>
            <w:top w:val="none" w:sz="0" w:space="0" w:color="auto"/>
            <w:left w:val="none" w:sz="0" w:space="0" w:color="auto"/>
            <w:bottom w:val="none" w:sz="0" w:space="0" w:color="auto"/>
            <w:right w:val="none" w:sz="0" w:space="0" w:color="auto"/>
          </w:divBdr>
          <w:divsChild>
            <w:div w:id="1074594180">
              <w:marLeft w:val="0"/>
              <w:marRight w:val="0"/>
              <w:marTop w:val="0"/>
              <w:marBottom w:val="0"/>
              <w:divBdr>
                <w:top w:val="none" w:sz="0" w:space="0" w:color="auto"/>
                <w:left w:val="none" w:sz="0" w:space="0" w:color="auto"/>
                <w:bottom w:val="none" w:sz="0" w:space="0" w:color="auto"/>
                <w:right w:val="single" w:sz="6" w:space="0" w:color="888888"/>
              </w:divBdr>
              <w:divsChild>
                <w:div w:id="679238781">
                  <w:marLeft w:val="0"/>
                  <w:marRight w:val="0"/>
                  <w:marTop w:val="0"/>
                  <w:marBottom w:val="0"/>
                  <w:divBdr>
                    <w:top w:val="none" w:sz="0" w:space="0" w:color="auto"/>
                    <w:left w:val="none" w:sz="0" w:space="0" w:color="auto"/>
                    <w:bottom w:val="none" w:sz="0" w:space="0" w:color="auto"/>
                    <w:right w:val="none" w:sz="0" w:space="0" w:color="auto"/>
                  </w:divBdr>
                  <w:divsChild>
                    <w:div w:id="834345346">
                      <w:marLeft w:val="0"/>
                      <w:marRight w:val="0"/>
                      <w:marTop w:val="0"/>
                      <w:marBottom w:val="0"/>
                      <w:divBdr>
                        <w:top w:val="none" w:sz="0" w:space="0" w:color="auto"/>
                        <w:left w:val="single" w:sz="6" w:space="0" w:color="888888"/>
                        <w:bottom w:val="none" w:sz="0" w:space="0" w:color="auto"/>
                        <w:right w:val="none" w:sz="0" w:space="0" w:color="auto"/>
                      </w:divBdr>
                      <w:divsChild>
                        <w:div w:id="347024041">
                          <w:marLeft w:val="0"/>
                          <w:marRight w:val="0"/>
                          <w:marTop w:val="0"/>
                          <w:marBottom w:val="0"/>
                          <w:divBdr>
                            <w:top w:val="none" w:sz="0" w:space="0" w:color="auto"/>
                            <w:left w:val="none" w:sz="0" w:space="0" w:color="auto"/>
                            <w:bottom w:val="none" w:sz="0" w:space="0" w:color="auto"/>
                            <w:right w:val="none" w:sz="0" w:space="0" w:color="auto"/>
                          </w:divBdr>
                          <w:divsChild>
                            <w:div w:id="848059259">
                              <w:marLeft w:val="0"/>
                              <w:marRight w:val="0"/>
                              <w:marTop w:val="0"/>
                              <w:marBottom w:val="0"/>
                              <w:divBdr>
                                <w:top w:val="none" w:sz="0" w:space="0" w:color="auto"/>
                                <w:left w:val="none" w:sz="0" w:space="0" w:color="auto"/>
                                <w:bottom w:val="none" w:sz="0" w:space="0" w:color="auto"/>
                                <w:right w:val="none" w:sz="0" w:space="0" w:color="auto"/>
                              </w:divBdr>
                              <w:divsChild>
                                <w:div w:id="690183202">
                                  <w:marLeft w:val="0"/>
                                  <w:marRight w:val="0"/>
                                  <w:marTop w:val="0"/>
                                  <w:marBottom w:val="0"/>
                                  <w:divBdr>
                                    <w:top w:val="none" w:sz="0" w:space="0" w:color="auto"/>
                                    <w:left w:val="none" w:sz="0" w:space="0" w:color="auto"/>
                                    <w:bottom w:val="none" w:sz="0" w:space="0" w:color="auto"/>
                                    <w:right w:val="none" w:sz="0" w:space="0" w:color="auto"/>
                                  </w:divBdr>
                                  <w:divsChild>
                                    <w:div w:id="582879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2849">
      <w:bodyDiv w:val="1"/>
      <w:marLeft w:val="0"/>
      <w:marRight w:val="0"/>
      <w:marTop w:val="0"/>
      <w:marBottom w:val="0"/>
      <w:divBdr>
        <w:top w:val="none" w:sz="0" w:space="0" w:color="auto"/>
        <w:left w:val="none" w:sz="0" w:space="0" w:color="auto"/>
        <w:bottom w:val="none" w:sz="0" w:space="0" w:color="auto"/>
        <w:right w:val="none" w:sz="0" w:space="0" w:color="auto"/>
      </w:divBdr>
      <w:divsChild>
        <w:div w:id="1928154082">
          <w:marLeft w:val="0"/>
          <w:marRight w:val="0"/>
          <w:marTop w:val="0"/>
          <w:marBottom w:val="0"/>
          <w:divBdr>
            <w:top w:val="none" w:sz="0" w:space="0" w:color="auto"/>
            <w:left w:val="none" w:sz="0" w:space="0" w:color="auto"/>
            <w:bottom w:val="none" w:sz="0" w:space="0" w:color="auto"/>
            <w:right w:val="none" w:sz="0" w:space="0" w:color="auto"/>
          </w:divBdr>
          <w:divsChild>
            <w:div w:id="259918878">
              <w:marLeft w:val="0"/>
              <w:marRight w:val="0"/>
              <w:marTop w:val="0"/>
              <w:marBottom w:val="0"/>
              <w:divBdr>
                <w:top w:val="none" w:sz="0" w:space="0" w:color="auto"/>
                <w:left w:val="none" w:sz="0" w:space="0" w:color="auto"/>
                <w:bottom w:val="none" w:sz="0" w:space="0" w:color="auto"/>
                <w:right w:val="none" w:sz="0" w:space="0" w:color="auto"/>
              </w:divBdr>
              <w:divsChild>
                <w:div w:id="33040474">
                  <w:marLeft w:val="0"/>
                  <w:marRight w:val="0"/>
                  <w:marTop w:val="0"/>
                  <w:marBottom w:val="0"/>
                  <w:divBdr>
                    <w:top w:val="none" w:sz="0" w:space="0" w:color="auto"/>
                    <w:left w:val="none" w:sz="0" w:space="0" w:color="auto"/>
                    <w:bottom w:val="none" w:sz="0" w:space="0" w:color="auto"/>
                    <w:right w:val="none" w:sz="0" w:space="0" w:color="auto"/>
                  </w:divBdr>
                  <w:divsChild>
                    <w:div w:id="434138830">
                      <w:marLeft w:val="0"/>
                      <w:marRight w:val="0"/>
                      <w:marTop w:val="0"/>
                      <w:marBottom w:val="0"/>
                      <w:divBdr>
                        <w:top w:val="none" w:sz="0" w:space="0" w:color="auto"/>
                        <w:left w:val="none" w:sz="0" w:space="0" w:color="auto"/>
                        <w:bottom w:val="none" w:sz="0" w:space="0" w:color="auto"/>
                        <w:right w:val="none" w:sz="0" w:space="0" w:color="auto"/>
                      </w:divBdr>
                      <w:divsChild>
                        <w:div w:id="1010108701">
                          <w:marLeft w:val="0"/>
                          <w:marRight w:val="0"/>
                          <w:marTop w:val="0"/>
                          <w:marBottom w:val="0"/>
                          <w:divBdr>
                            <w:top w:val="none" w:sz="0" w:space="0" w:color="auto"/>
                            <w:left w:val="none" w:sz="0" w:space="0" w:color="auto"/>
                            <w:bottom w:val="none" w:sz="0" w:space="0" w:color="auto"/>
                            <w:right w:val="none" w:sz="0" w:space="0" w:color="auto"/>
                          </w:divBdr>
                          <w:divsChild>
                            <w:div w:id="420689038">
                              <w:marLeft w:val="150"/>
                              <w:marRight w:val="150"/>
                              <w:marTop w:val="150"/>
                              <w:marBottom w:val="150"/>
                              <w:divBdr>
                                <w:top w:val="none" w:sz="0" w:space="0" w:color="auto"/>
                                <w:left w:val="none" w:sz="0" w:space="0" w:color="auto"/>
                                <w:bottom w:val="none" w:sz="0" w:space="0" w:color="auto"/>
                                <w:right w:val="none" w:sz="0" w:space="0" w:color="auto"/>
                              </w:divBdr>
                              <w:divsChild>
                                <w:div w:id="423067217">
                                  <w:marLeft w:val="0"/>
                                  <w:marRight w:val="0"/>
                                  <w:marTop w:val="0"/>
                                  <w:marBottom w:val="0"/>
                                  <w:divBdr>
                                    <w:top w:val="none" w:sz="0" w:space="0" w:color="auto"/>
                                    <w:left w:val="none" w:sz="0" w:space="0" w:color="auto"/>
                                    <w:bottom w:val="none" w:sz="0" w:space="0" w:color="auto"/>
                                    <w:right w:val="none" w:sz="0" w:space="0" w:color="auto"/>
                                  </w:divBdr>
                                  <w:divsChild>
                                    <w:div w:id="1035732015">
                                      <w:marLeft w:val="0"/>
                                      <w:marRight w:val="0"/>
                                      <w:marTop w:val="0"/>
                                      <w:marBottom w:val="0"/>
                                      <w:divBdr>
                                        <w:top w:val="none" w:sz="0" w:space="0" w:color="auto"/>
                                        <w:left w:val="none" w:sz="0" w:space="0" w:color="auto"/>
                                        <w:bottom w:val="none" w:sz="0" w:space="0" w:color="auto"/>
                                        <w:right w:val="none" w:sz="0" w:space="0" w:color="auto"/>
                                      </w:divBdr>
                                      <w:divsChild>
                                        <w:div w:id="936326616">
                                          <w:marLeft w:val="0"/>
                                          <w:marRight w:val="0"/>
                                          <w:marTop w:val="0"/>
                                          <w:marBottom w:val="0"/>
                                          <w:divBdr>
                                            <w:top w:val="none" w:sz="0" w:space="0" w:color="auto"/>
                                            <w:left w:val="none" w:sz="0" w:space="0" w:color="auto"/>
                                            <w:bottom w:val="none" w:sz="0" w:space="0" w:color="auto"/>
                                            <w:right w:val="none" w:sz="0" w:space="0" w:color="auto"/>
                                          </w:divBdr>
                                          <w:divsChild>
                                            <w:div w:id="2111776675">
                                              <w:marLeft w:val="0"/>
                                              <w:marRight w:val="0"/>
                                              <w:marTop w:val="0"/>
                                              <w:marBottom w:val="0"/>
                                              <w:divBdr>
                                                <w:top w:val="none" w:sz="0" w:space="0" w:color="auto"/>
                                                <w:left w:val="none" w:sz="0" w:space="0" w:color="auto"/>
                                                <w:bottom w:val="none" w:sz="0" w:space="0" w:color="auto"/>
                                                <w:right w:val="none" w:sz="0" w:space="0" w:color="auto"/>
                                              </w:divBdr>
                                              <w:divsChild>
                                                <w:div w:id="2046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734695">
      <w:bodyDiv w:val="1"/>
      <w:marLeft w:val="0"/>
      <w:marRight w:val="0"/>
      <w:marTop w:val="0"/>
      <w:marBottom w:val="0"/>
      <w:divBdr>
        <w:top w:val="none" w:sz="0" w:space="0" w:color="auto"/>
        <w:left w:val="none" w:sz="0" w:space="0" w:color="auto"/>
        <w:bottom w:val="none" w:sz="0" w:space="0" w:color="auto"/>
        <w:right w:val="none" w:sz="0" w:space="0" w:color="auto"/>
      </w:divBdr>
    </w:div>
    <w:div w:id="1175151930">
      <w:bodyDiv w:val="1"/>
      <w:marLeft w:val="0"/>
      <w:marRight w:val="0"/>
      <w:marTop w:val="0"/>
      <w:marBottom w:val="0"/>
      <w:divBdr>
        <w:top w:val="none" w:sz="0" w:space="0" w:color="auto"/>
        <w:left w:val="none" w:sz="0" w:space="0" w:color="auto"/>
        <w:bottom w:val="none" w:sz="0" w:space="0" w:color="auto"/>
        <w:right w:val="none" w:sz="0" w:space="0" w:color="auto"/>
      </w:divBdr>
    </w:div>
    <w:div w:id="1324360508">
      <w:bodyDiv w:val="1"/>
      <w:marLeft w:val="0"/>
      <w:marRight w:val="0"/>
      <w:marTop w:val="0"/>
      <w:marBottom w:val="0"/>
      <w:divBdr>
        <w:top w:val="none" w:sz="0" w:space="0" w:color="auto"/>
        <w:left w:val="none" w:sz="0" w:space="0" w:color="auto"/>
        <w:bottom w:val="none" w:sz="0" w:space="0" w:color="auto"/>
        <w:right w:val="none" w:sz="0" w:space="0" w:color="auto"/>
      </w:divBdr>
    </w:div>
    <w:div w:id="1410733491">
      <w:bodyDiv w:val="1"/>
      <w:marLeft w:val="0"/>
      <w:marRight w:val="0"/>
      <w:marTop w:val="0"/>
      <w:marBottom w:val="0"/>
      <w:divBdr>
        <w:top w:val="none" w:sz="0" w:space="0" w:color="auto"/>
        <w:left w:val="none" w:sz="0" w:space="0" w:color="auto"/>
        <w:bottom w:val="none" w:sz="0" w:space="0" w:color="auto"/>
        <w:right w:val="none" w:sz="0" w:space="0" w:color="auto"/>
      </w:divBdr>
    </w:div>
    <w:div w:id="1658075677">
      <w:bodyDiv w:val="1"/>
      <w:marLeft w:val="0"/>
      <w:marRight w:val="0"/>
      <w:marTop w:val="0"/>
      <w:marBottom w:val="0"/>
      <w:divBdr>
        <w:top w:val="none" w:sz="0" w:space="0" w:color="auto"/>
        <w:left w:val="none" w:sz="0" w:space="0" w:color="auto"/>
        <w:bottom w:val="none" w:sz="0" w:space="0" w:color="auto"/>
        <w:right w:val="none" w:sz="0" w:space="0" w:color="auto"/>
      </w:divBdr>
    </w:div>
    <w:div w:id="1664312355">
      <w:bodyDiv w:val="1"/>
      <w:marLeft w:val="0"/>
      <w:marRight w:val="0"/>
      <w:marTop w:val="0"/>
      <w:marBottom w:val="0"/>
      <w:divBdr>
        <w:top w:val="none" w:sz="0" w:space="0" w:color="auto"/>
        <w:left w:val="none" w:sz="0" w:space="0" w:color="auto"/>
        <w:bottom w:val="none" w:sz="0" w:space="0" w:color="auto"/>
        <w:right w:val="none" w:sz="0" w:space="0" w:color="auto"/>
      </w:divBdr>
      <w:divsChild>
        <w:div w:id="230232775">
          <w:marLeft w:val="600"/>
          <w:marRight w:val="0"/>
          <w:marTop w:val="0"/>
          <w:marBottom w:val="0"/>
          <w:divBdr>
            <w:top w:val="none" w:sz="0" w:space="0" w:color="auto"/>
            <w:left w:val="none" w:sz="0" w:space="0" w:color="auto"/>
            <w:bottom w:val="none" w:sz="0" w:space="0" w:color="auto"/>
            <w:right w:val="none" w:sz="0" w:space="0" w:color="auto"/>
          </w:divBdr>
        </w:div>
      </w:divsChild>
    </w:div>
    <w:div w:id="1671060469">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855462806">
      <w:bodyDiv w:val="1"/>
      <w:marLeft w:val="0"/>
      <w:marRight w:val="0"/>
      <w:marTop w:val="0"/>
      <w:marBottom w:val="0"/>
      <w:divBdr>
        <w:top w:val="none" w:sz="0" w:space="0" w:color="auto"/>
        <w:left w:val="none" w:sz="0" w:space="0" w:color="auto"/>
        <w:bottom w:val="none" w:sz="0" w:space="0" w:color="auto"/>
        <w:right w:val="none" w:sz="0" w:space="0" w:color="auto"/>
      </w:divBdr>
    </w:div>
    <w:div w:id="1963076640">
      <w:bodyDiv w:val="1"/>
      <w:marLeft w:val="0"/>
      <w:marRight w:val="0"/>
      <w:marTop w:val="0"/>
      <w:marBottom w:val="0"/>
      <w:divBdr>
        <w:top w:val="none" w:sz="0" w:space="0" w:color="auto"/>
        <w:left w:val="none" w:sz="0" w:space="0" w:color="auto"/>
        <w:bottom w:val="none" w:sz="0" w:space="0" w:color="auto"/>
        <w:right w:val="none" w:sz="0" w:space="0" w:color="auto"/>
      </w:divBdr>
    </w:div>
    <w:div w:id="2089770750">
      <w:bodyDiv w:val="1"/>
      <w:marLeft w:val="0"/>
      <w:marRight w:val="0"/>
      <w:marTop w:val="0"/>
      <w:marBottom w:val="0"/>
      <w:divBdr>
        <w:top w:val="none" w:sz="0" w:space="0" w:color="auto"/>
        <w:left w:val="none" w:sz="0" w:space="0" w:color="auto"/>
        <w:bottom w:val="none" w:sz="0" w:space="0" w:color="auto"/>
        <w:right w:val="none" w:sz="0" w:space="0" w:color="auto"/>
      </w:divBdr>
      <w:divsChild>
        <w:div w:id="1528517047">
          <w:marLeft w:val="0"/>
          <w:marRight w:val="0"/>
          <w:marTop w:val="0"/>
          <w:marBottom w:val="0"/>
          <w:divBdr>
            <w:top w:val="none" w:sz="0" w:space="0" w:color="auto"/>
            <w:left w:val="none" w:sz="0" w:space="0" w:color="auto"/>
            <w:bottom w:val="none" w:sz="0" w:space="0" w:color="auto"/>
            <w:right w:val="none" w:sz="0" w:space="0" w:color="auto"/>
          </w:divBdr>
          <w:divsChild>
            <w:div w:id="1775326743">
              <w:marLeft w:val="0"/>
              <w:marRight w:val="0"/>
              <w:marTop w:val="0"/>
              <w:marBottom w:val="0"/>
              <w:divBdr>
                <w:top w:val="none" w:sz="0" w:space="0" w:color="auto"/>
                <w:left w:val="none" w:sz="0" w:space="0" w:color="auto"/>
                <w:bottom w:val="none" w:sz="0" w:space="0" w:color="auto"/>
                <w:right w:val="none" w:sz="0" w:space="0" w:color="auto"/>
              </w:divBdr>
              <w:divsChild>
                <w:div w:id="1924365297">
                  <w:marLeft w:val="0"/>
                  <w:marRight w:val="0"/>
                  <w:marTop w:val="0"/>
                  <w:marBottom w:val="0"/>
                  <w:divBdr>
                    <w:top w:val="none" w:sz="0" w:space="0" w:color="auto"/>
                    <w:left w:val="none" w:sz="0" w:space="0" w:color="auto"/>
                    <w:bottom w:val="none" w:sz="0" w:space="0" w:color="auto"/>
                    <w:right w:val="none" w:sz="0" w:space="0" w:color="auto"/>
                  </w:divBdr>
                  <w:divsChild>
                    <w:div w:id="1970747732">
                      <w:marLeft w:val="0"/>
                      <w:marRight w:val="0"/>
                      <w:marTop w:val="0"/>
                      <w:marBottom w:val="0"/>
                      <w:divBdr>
                        <w:top w:val="none" w:sz="0" w:space="0" w:color="auto"/>
                        <w:left w:val="none" w:sz="0" w:space="0" w:color="auto"/>
                        <w:bottom w:val="none" w:sz="0" w:space="0" w:color="auto"/>
                        <w:right w:val="none" w:sz="0" w:space="0" w:color="auto"/>
                      </w:divBdr>
                      <w:divsChild>
                        <w:div w:id="1512138939">
                          <w:marLeft w:val="0"/>
                          <w:marRight w:val="0"/>
                          <w:marTop w:val="0"/>
                          <w:marBottom w:val="0"/>
                          <w:divBdr>
                            <w:top w:val="none" w:sz="0" w:space="0" w:color="auto"/>
                            <w:left w:val="none" w:sz="0" w:space="0" w:color="auto"/>
                            <w:bottom w:val="none" w:sz="0" w:space="0" w:color="auto"/>
                            <w:right w:val="none" w:sz="0" w:space="0" w:color="auto"/>
                          </w:divBdr>
                          <w:divsChild>
                            <w:div w:id="312681263">
                              <w:marLeft w:val="0"/>
                              <w:marRight w:val="0"/>
                              <w:marTop w:val="0"/>
                              <w:marBottom w:val="0"/>
                              <w:divBdr>
                                <w:top w:val="none" w:sz="0" w:space="0" w:color="auto"/>
                                <w:left w:val="none" w:sz="0" w:space="0" w:color="auto"/>
                                <w:bottom w:val="none" w:sz="0" w:space="0" w:color="auto"/>
                                <w:right w:val="none" w:sz="0" w:space="0" w:color="auto"/>
                              </w:divBdr>
                              <w:divsChild>
                                <w:div w:id="174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omenatlanta.org/communityimpact/applying-for-communit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3D8F-80EC-41CB-8585-06A0ED30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5683</Words>
  <Characters>33672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39277</CharactersWithSpaces>
  <SharedDoc>false</SharedDoc>
  <HLinks>
    <vt:vector size="24" baseType="variant">
      <vt:variant>
        <vt:i4>2490400</vt:i4>
      </vt:variant>
      <vt:variant>
        <vt:i4>9</vt:i4>
      </vt:variant>
      <vt:variant>
        <vt:i4>0</vt:i4>
      </vt:variant>
      <vt:variant>
        <vt:i4>5</vt:i4>
      </vt:variant>
      <vt:variant>
        <vt:lpwstr>https://affiliategrants.komen.org/</vt:lpwstr>
      </vt:variant>
      <vt:variant>
        <vt:lpwstr>
        </vt:lpwstr>
      </vt:variant>
      <vt:variant>
        <vt:i4>2490400</vt:i4>
      </vt:variant>
      <vt:variant>
        <vt:i4>6</vt:i4>
      </vt:variant>
      <vt:variant>
        <vt:i4>0</vt:i4>
      </vt:variant>
      <vt:variant>
        <vt:i4>5</vt:i4>
      </vt:variant>
      <vt:variant>
        <vt:lpwstr>https://affiliategrants.komen.org/</vt:lpwstr>
      </vt:variant>
      <vt:variant>
        <vt:lpwstr>
        </vt:lpwstr>
      </vt:variant>
      <vt:variant>
        <vt:i4>7340067</vt:i4>
      </vt:variant>
      <vt:variant>
        <vt:i4>3</vt:i4>
      </vt:variant>
      <vt:variant>
        <vt:i4>0</vt:i4>
      </vt:variant>
      <vt:variant>
        <vt:i4>5</vt:i4>
      </vt:variant>
      <vt:variant>
        <vt:lpwstr>http://ww5.komen.org/BreastCancer/BreastSelfAwareness.html</vt:lpwstr>
      </vt:variant>
      <vt:variant>
        <vt:lpwstr>
        </vt:lpwstr>
      </vt:variant>
      <vt:variant>
        <vt:i4>4915295</vt:i4>
      </vt:variant>
      <vt:variant>
        <vt:i4>0</vt:i4>
      </vt:variant>
      <vt:variant>
        <vt:i4>0</vt:i4>
      </vt:variant>
      <vt:variant>
        <vt:i4>5</vt:i4>
      </vt:variant>
      <vt:variant>
        <vt:lpwstr>http://komen.org/</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2015-09-08T20:32:00Z</dcterms:created>
  <dcterms:modified xsi:type="dcterms:W3CDTF">2015-09-10T20:41:00Z</dcterms:modified>
  <cp:category/>
  <cp:contentStatus/>
  <cp:version>0</cp:version>
</cp:coreProperties>
</file>